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F25D4" w14:textId="77777777" w:rsidR="00130AE5" w:rsidRPr="00765702" w:rsidRDefault="00130AE5" w:rsidP="00130AE5">
      <w:pPr>
        <w:spacing w:beforeLines="50" w:before="217" w:afterLines="50" w:after="217" w:line="400" w:lineRule="exact"/>
        <w:jc w:val="center"/>
        <w:rPr>
          <w:rFonts w:eastAsia="方正小标宋简体" w:cs="Times New Roman"/>
          <w:bCs/>
          <w:sz w:val="36"/>
          <w:szCs w:val="36"/>
        </w:rPr>
      </w:pPr>
      <w:r w:rsidRPr="00765702">
        <w:rPr>
          <w:rFonts w:eastAsia="方正小标宋简体" w:cs="Times New Roman" w:hint="eastAsia"/>
          <w:bCs/>
          <w:sz w:val="36"/>
          <w:szCs w:val="36"/>
        </w:rPr>
        <w:t>提名项目</w:t>
      </w:r>
      <w:r w:rsidRPr="00765702">
        <w:rPr>
          <w:rFonts w:eastAsia="方正小标宋简体" w:cs="Times New Roman"/>
          <w:bCs/>
          <w:sz w:val="36"/>
          <w:szCs w:val="36"/>
        </w:rPr>
        <w:t>公示信息</w:t>
      </w:r>
    </w:p>
    <w:tbl>
      <w:tblPr>
        <w:tblStyle w:val="af0"/>
        <w:tblW w:w="141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1124"/>
        <w:gridCol w:w="261"/>
        <w:gridCol w:w="1461"/>
        <w:gridCol w:w="895"/>
        <w:gridCol w:w="1544"/>
        <w:gridCol w:w="1076"/>
        <w:gridCol w:w="216"/>
        <w:gridCol w:w="1468"/>
        <w:gridCol w:w="571"/>
        <w:gridCol w:w="1697"/>
        <w:gridCol w:w="1876"/>
        <w:gridCol w:w="1246"/>
      </w:tblGrid>
      <w:tr w:rsidR="00130AE5" w:rsidRPr="00765702" w14:paraId="13D8ACA6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625AE2BF" w14:textId="77777777" w:rsidR="00130AE5" w:rsidRPr="00765702" w:rsidRDefault="00130AE5" w:rsidP="00C52CA4">
            <w:pPr>
              <w:spacing w:line="288" w:lineRule="auto"/>
              <w:jc w:val="center"/>
              <w:rPr>
                <w:rFonts w:eastAsia="黑体"/>
                <w:sz w:val="22"/>
              </w:rPr>
            </w:pPr>
            <w:r w:rsidRPr="00765702">
              <w:rPr>
                <w:rFonts w:eastAsia="黑体" w:hint="eastAsia"/>
                <w:sz w:val="22"/>
              </w:rPr>
              <w:t>项目</w:t>
            </w:r>
            <w:r w:rsidRPr="00765702">
              <w:rPr>
                <w:rFonts w:eastAsia="黑体"/>
                <w:sz w:val="22"/>
              </w:rPr>
              <w:t>名称</w:t>
            </w:r>
          </w:p>
        </w:tc>
        <w:tc>
          <w:tcPr>
            <w:tcW w:w="12050" w:type="dxa"/>
            <w:gridSpan w:val="10"/>
            <w:vAlign w:val="center"/>
          </w:tcPr>
          <w:p w14:paraId="53B9A415" w14:textId="77777777" w:rsidR="00130AE5" w:rsidRPr="00765702" w:rsidRDefault="00130AE5" w:rsidP="00C52CA4">
            <w:pPr>
              <w:spacing w:line="288" w:lineRule="auto"/>
              <w:jc w:val="center"/>
              <w:rPr>
                <w:rFonts w:eastAsia="黑体"/>
                <w:sz w:val="24"/>
                <w:szCs w:val="24"/>
              </w:rPr>
            </w:pPr>
            <w:bookmarkStart w:id="0" w:name="_Hlk160204814"/>
            <w:r w:rsidRPr="00765702">
              <w:rPr>
                <w:rFonts w:hint="eastAsia"/>
                <w:sz w:val="24"/>
                <w:szCs w:val="24"/>
              </w:rPr>
              <w:t>水利水电工程施工高效节水与废水资源化利用关键技术研究</w:t>
            </w:r>
            <w:r>
              <w:rPr>
                <w:rFonts w:hint="eastAsia"/>
                <w:sz w:val="24"/>
                <w:szCs w:val="24"/>
              </w:rPr>
              <w:t>及应用</w:t>
            </w:r>
            <w:bookmarkEnd w:id="0"/>
          </w:p>
        </w:tc>
      </w:tr>
      <w:tr w:rsidR="00130AE5" w:rsidRPr="00765702" w14:paraId="7136D58D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7A6408CF" w14:textId="77777777" w:rsidR="00130AE5" w:rsidRPr="00765702" w:rsidRDefault="00130AE5" w:rsidP="00C52CA4">
            <w:pPr>
              <w:spacing w:line="288" w:lineRule="auto"/>
              <w:jc w:val="center"/>
              <w:rPr>
                <w:rFonts w:eastAsia="黑体"/>
                <w:sz w:val="22"/>
              </w:rPr>
            </w:pPr>
            <w:r w:rsidRPr="00765702">
              <w:rPr>
                <w:rFonts w:eastAsia="黑体"/>
                <w:sz w:val="22"/>
              </w:rPr>
              <w:t>提名单位</w:t>
            </w:r>
          </w:p>
        </w:tc>
        <w:tc>
          <w:tcPr>
            <w:tcW w:w="4976" w:type="dxa"/>
            <w:gridSpan w:val="4"/>
            <w:vAlign w:val="center"/>
          </w:tcPr>
          <w:p w14:paraId="6AB2E95A" w14:textId="77777777" w:rsidR="00130AE5" w:rsidRPr="00765702" w:rsidRDefault="00130AE5" w:rsidP="00C52CA4">
            <w:pPr>
              <w:spacing w:line="288" w:lineRule="auto"/>
              <w:jc w:val="center"/>
              <w:rPr>
                <w:sz w:val="24"/>
                <w:szCs w:val="24"/>
              </w:rPr>
            </w:pPr>
            <w:r w:rsidRPr="00765702">
              <w:rPr>
                <w:rFonts w:hint="eastAsia"/>
                <w:sz w:val="24"/>
                <w:szCs w:val="24"/>
              </w:rPr>
              <w:t>长江水资源保护科学研究所</w:t>
            </w:r>
          </w:p>
        </w:tc>
        <w:tc>
          <w:tcPr>
            <w:tcW w:w="2255" w:type="dxa"/>
            <w:gridSpan w:val="3"/>
            <w:vAlign w:val="center"/>
          </w:tcPr>
          <w:p w14:paraId="6CAF2125" w14:textId="77777777" w:rsidR="00130AE5" w:rsidRPr="00765702" w:rsidRDefault="00130AE5" w:rsidP="00C52CA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65702">
              <w:rPr>
                <w:rFonts w:eastAsia="黑体"/>
                <w:sz w:val="22"/>
              </w:rPr>
              <w:t>提名等级</w:t>
            </w:r>
          </w:p>
        </w:tc>
        <w:tc>
          <w:tcPr>
            <w:tcW w:w="4819" w:type="dxa"/>
            <w:gridSpan w:val="3"/>
            <w:vAlign w:val="center"/>
          </w:tcPr>
          <w:p w14:paraId="15978786" w14:textId="77777777" w:rsidR="00130AE5" w:rsidRPr="00765702" w:rsidRDefault="00130AE5" w:rsidP="00C52CA4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765702">
              <w:rPr>
                <w:rFonts w:hint="eastAsia"/>
                <w:sz w:val="24"/>
                <w:szCs w:val="24"/>
              </w:rPr>
              <w:t>长江水利委员会科学技术奖一等奖</w:t>
            </w:r>
          </w:p>
        </w:tc>
      </w:tr>
      <w:tr w:rsidR="00130AE5" w:rsidRPr="00765702" w14:paraId="34BE619D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5FAB7310" w14:textId="77777777" w:rsidR="00130AE5" w:rsidRPr="00765702" w:rsidRDefault="00130AE5" w:rsidP="00C52CA4">
            <w:pPr>
              <w:spacing w:line="288" w:lineRule="auto"/>
              <w:jc w:val="center"/>
              <w:rPr>
                <w:rFonts w:eastAsia="黑体"/>
                <w:sz w:val="22"/>
              </w:rPr>
            </w:pPr>
            <w:r w:rsidRPr="00765702">
              <w:rPr>
                <w:rFonts w:eastAsia="黑体"/>
                <w:sz w:val="22"/>
              </w:rPr>
              <w:t>主要完成人</w:t>
            </w:r>
          </w:p>
        </w:tc>
        <w:tc>
          <w:tcPr>
            <w:tcW w:w="12050" w:type="dxa"/>
            <w:gridSpan w:val="10"/>
          </w:tcPr>
          <w:p w14:paraId="4F6A1BEE" w14:textId="77777777" w:rsidR="00130AE5" w:rsidRPr="00765702" w:rsidRDefault="00130AE5" w:rsidP="00C52CA4">
            <w:pPr>
              <w:spacing w:line="288" w:lineRule="auto"/>
              <w:rPr>
                <w:bCs/>
                <w:sz w:val="24"/>
                <w:szCs w:val="24"/>
                <w:lang w:val="en" w:bidi="ar"/>
              </w:rPr>
            </w:pPr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王孟（长江水资源保护科学研究所）、翟红娟（长江水资源保护科学研究所）、李方平（国家能源集团金沙江旭龙水电有限公司）、高宝玉（山东大学）、陈蕾（长江水资源保护科学研究所）、阮娅（长江水资源保护科学研究所）、唐珍建（中建</w:t>
            </w:r>
            <w:proofErr w:type="gramStart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环能科技</w:t>
            </w:r>
            <w:proofErr w:type="gramEnd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股份有限公司）、崔艳萍（中国地质大学（武汉））、陈福明（清</w:t>
            </w:r>
            <w:proofErr w:type="gramStart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研</w:t>
            </w:r>
            <w:proofErr w:type="gramEnd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环境科技股份有限公司）、贺松（长江水资源保护科学研究所）、邓瑞（长江水资源保护科学研究所）、吴楠（国家能源集团金沙江旭龙水电有限公司）、沈丹丹（长江水资源保护科学研究所）、黄世全（中建</w:t>
            </w:r>
            <w:proofErr w:type="gramStart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环能科技</w:t>
            </w:r>
            <w:proofErr w:type="gramEnd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股份有限公司）、陈云鹏（长江水资源保护科学研究所）</w:t>
            </w:r>
          </w:p>
        </w:tc>
      </w:tr>
      <w:tr w:rsidR="00130AE5" w:rsidRPr="00765702" w14:paraId="495FDAD5" w14:textId="77777777" w:rsidTr="00C52CA4">
        <w:trPr>
          <w:trHeight w:val="409"/>
          <w:jc w:val="center"/>
        </w:trPr>
        <w:tc>
          <w:tcPr>
            <w:tcW w:w="2124" w:type="dxa"/>
            <w:gridSpan w:val="3"/>
            <w:vAlign w:val="center"/>
          </w:tcPr>
          <w:p w14:paraId="06B389F2" w14:textId="77777777" w:rsidR="00130AE5" w:rsidRPr="00765702" w:rsidRDefault="00130AE5" w:rsidP="00C52CA4">
            <w:pPr>
              <w:spacing w:line="288" w:lineRule="auto"/>
              <w:jc w:val="center"/>
              <w:rPr>
                <w:rFonts w:eastAsia="黑体"/>
                <w:sz w:val="22"/>
              </w:rPr>
            </w:pPr>
            <w:r w:rsidRPr="00765702">
              <w:rPr>
                <w:rFonts w:eastAsia="黑体"/>
                <w:sz w:val="22"/>
              </w:rPr>
              <w:t>主要完成单位</w:t>
            </w:r>
          </w:p>
        </w:tc>
        <w:tc>
          <w:tcPr>
            <w:tcW w:w="12050" w:type="dxa"/>
            <w:gridSpan w:val="10"/>
          </w:tcPr>
          <w:p w14:paraId="30BFCE73" w14:textId="77777777" w:rsidR="00130AE5" w:rsidRPr="00765702" w:rsidRDefault="00130AE5" w:rsidP="00C52CA4">
            <w:pPr>
              <w:spacing w:line="288" w:lineRule="auto"/>
              <w:jc w:val="center"/>
              <w:rPr>
                <w:bCs/>
                <w:sz w:val="24"/>
                <w:szCs w:val="24"/>
                <w:lang w:bidi="ar"/>
              </w:rPr>
            </w:pPr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长江水资源保护科学研究所；国家能源集团金沙江旭龙水电有限公司；山东大学；中建</w:t>
            </w:r>
            <w:proofErr w:type="gramStart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环能科技</w:t>
            </w:r>
            <w:proofErr w:type="gramEnd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股份有限公司；中国地质大学（武汉）；清</w:t>
            </w:r>
            <w:proofErr w:type="gramStart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研</w:t>
            </w:r>
            <w:proofErr w:type="gramEnd"/>
            <w:r w:rsidRPr="00765702">
              <w:rPr>
                <w:rFonts w:hint="eastAsia"/>
                <w:bCs/>
                <w:sz w:val="24"/>
                <w:szCs w:val="24"/>
                <w:lang w:bidi="ar"/>
              </w:rPr>
              <w:t>环境科技股份有限公司</w:t>
            </w:r>
          </w:p>
        </w:tc>
      </w:tr>
      <w:tr w:rsidR="00130AE5" w:rsidRPr="00765702" w14:paraId="265D8A6C" w14:textId="77777777" w:rsidTr="00C52CA4">
        <w:trPr>
          <w:trHeight w:val="409"/>
          <w:jc w:val="center"/>
        </w:trPr>
        <w:tc>
          <w:tcPr>
            <w:tcW w:w="14174" w:type="dxa"/>
            <w:gridSpan w:val="13"/>
            <w:vAlign w:val="center"/>
          </w:tcPr>
          <w:p w14:paraId="7D5AFB09" w14:textId="77777777" w:rsidR="00130AE5" w:rsidRPr="00765702" w:rsidRDefault="00130AE5" w:rsidP="00C52CA4">
            <w:pPr>
              <w:spacing w:line="288" w:lineRule="auto"/>
              <w:jc w:val="center"/>
              <w:rPr>
                <w:rFonts w:eastAsia="黑体"/>
                <w:sz w:val="24"/>
                <w:szCs w:val="24"/>
              </w:rPr>
            </w:pPr>
            <w:r w:rsidRPr="00765702">
              <w:rPr>
                <w:rFonts w:eastAsia="黑体"/>
                <w:sz w:val="22"/>
              </w:rPr>
              <w:t>主要知识产权和标准规范等目录</w:t>
            </w:r>
          </w:p>
        </w:tc>
      </w:tr>
      <w:tr w:rsidR="00130AE5" w:rsidRPr="00765702" w14:paraId="71433DD9" w14:textId="77777777" w:rsidTr="00C52CA4">
        <w:trPr>
          <w:trHeight w:val="409"/>
          <w:jc w:val="center"/>
        </w:trPr>
        <w:tc>
          <w:tcPr>
            <w:tcW w:w="739" w:type="dxa"/>
            <w:vAlign w:val="center"/>
          </w:tcPr>
          <w:p w14:paraId="6D941857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序号</w:t>
            </w:r>
          </w:p>
        </w:tc>
        <w:tc>
          <w:tcPr>
            <w:tcW w:w="1124" w:type="dxa"/>
            <w:vAlign w:val="center"/>
          </w:tcPr>
          <w:p w14:paraId="6576A9E7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知识产权（标准）类别</w:t>
            </w:r>
          </w:p>
        </w:tc>
        <w:tc>
          <w:tcPr>
            <w:tcW w:w="1722" w:type="dxa"/>
            <w:gridSpan w:val="2"/>
            <w:vAlign w:val="center"/>
          </w:tcPr>
          <w:p w14:paraId="1460FD21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知识产权（标准）</w:t>
            </w:r>
          </w:p>
          <w:p w14:paraId="67DB9847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具体名称</w:t>
            </w:r>
          </w:p>
        </w:tc>
        <w:tc>
          <w:tcPr>
            <w:tcW w:w="895" w:type="dxa"/>
            <w:vAlign w:val="center"/>
          </w:tcPr>
          <w:p w14:paraId="6E6DCBF5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国家</w:t>
            </w:r>
          </w:p>
          <w:p w14:paraId="053672FD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（地区）</w:t>
            </w:r>
          </w:p>
        </w:tc>
        <w:tc>
          <w:tcPr>
            <w:tcW w:w="1544" w:type="dxa"/>
            <w:vAlign w:val="center"/>
          </w:tcPr>
          <w:p w14:paraId="14E6067D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授权号</w:t>
            </w:r>
          </w:p>
          <w:p w14:paraId="5793B430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（标准编号）</w:t>
            </w:r>
          </w:p>
        </w:tc>
        <w:tc>
          <w:tcPr>
            <w:tcW w:w="1292" w:type="dxa"/>
            <w:gridSpan w:val="2"/>
            <w:vAlign w:val="center"/>
          </w:tcPr>
          <w:p w14:paraId="587479EA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授权（标准发布）</w:t>
            </w:r>
          </w:p>
          <w:p w14:paraId="0775F61B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日期</w:t>
            </w:r>
          </w:p>
        </w:tc>
        <w:tc>
          <w:tcPr>
            <w:tcW w:w="1468" w:type="dxa"/>
            <w:vAlign w:val="center"/>
          </w:tcPr>
          <w:p w14:paraId="536F1318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证书编号</w:t>
            </w:r>
          </w:p>
          <w:p w14:paraId="673C5CC7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（标准批准发布部门）</w:t>
            </w:r>
          </w:p>
        </w:tc>
        <w:tc>
          <w:tcPr>
            <w:tcW w:w="2268" w:type="dxa"/>
            <w:gridSpan w:val="2"/>
            <w:vAlign w:val="center"/>
          </w:tcPr>
          <w:p w14:paraId="11C02F10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权利人</w:t>
            </w:r>
          </w:p>
          <w:p w14:paraId="14DA3A74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（标准起草单位）</w:t>
            </w:r>
          </w:p>
        </w:tc>
        <w:tc>
          <w:tcPr>
            <w:tcW w:w="1876" w:type="dxa"/>
            <w:vAlign w:val="center"/>
          </w:tcPr>
          <w:p w14:paraId="13012C1D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发明人</w:t>
            </w:r>
          </w:p>
          <w:p w14:paraId="2F062250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（标准起草人）</w:t>
            </w:r>
          </w:p>
        </w:tc>
        <w:tc>
          <w:tcPr>
            <w:tcW w:w="1246" w:type="dxa"/>
            <w:vAlign w:val="center"/>
          </w:tcPr>
          <w:p w14:paraId="195F1F5F" w14:textId="77777777" w:rsidR="00130AE5" w:rsidRPr="00765702" w:rsidRDefault="00130AE5" w:rsidP="00C52CA4">
            <w:pPr>
              <w:spacing w:line="240" w:lineRule="exact"/>
              <w:jc w:val="center"/>
              <w:rPr>
                <w:rFonts w:eastAsia="黑体"/>
                <w:sz w:val="21"/>
                <w:szCs w:val="18"/>
              </w:rPr>
            </w:pPr>
            <w:r w:rsidRPr="00765702">
              <w:rPr>
                <w:rFonts w:eastAsia="黑体"/>
                <w:sz w:val="21"/>
                <w:szCs w:val="18"/>
              </w:rPr>
              <w:t>发明专利（标准）有效状态</w:t>
            </w:r>
          </w:p>
        </w:tc>
      </w:tr>
      <w:tr w:rsidR="00130AE5" w:rsidRPr="00765702" w14:paraId="50E18E55" w14:textId="77777777" w:rsidTr="00C52CA4">
        <w:trPr>
          <w:trHeight w:val="409"/>
          <w:jc w:val="center"/>
        </w:trPr>
        <w:tc>
          <w:tcPr>
            <w:tcW w:w="739" w:type="dxa"/>
            <w:vAlign w:val="center"/>
          </w:tcPr>
          <w:p w14:paraId="3BA8B2D5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1</w:t>
            </w:r>
          </w:p>
        </w:tc>
        <w:tc>
          <w:tcPr>
            <w:tcW w:w="1124" w:type="dxa"/>
            <w:vAlign w:val="center"/>
          </w:tcPr>
          <w:p w14:paraId="51E158BD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团体标准</w:t>
            </w:r>
          </w:p>
        </w:tc>
        <w:tc>
          <w:tcPr>
            <w:tcW w:w="1722" w:type="dxa"/>
            <w:gridSpan w:val="2"/>
            <w:vAlign w:val="center"/>
          </w:tcPr>
          <w:p w14:paraId="4D162FD0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水利水电工程施工节水与废污水资源化利用技术导则</w:t>
            </w:r>
          </w:p>
        </w:tc>
        <w:tc>
          <w:tcPr>
            <w:tcW w:w="895" w:type="dxa"/>
            <w:vAlign w:val="center"/>
          </w:tcPr>
          <w:p w14:paraId="673520A4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中国</w:t>
            </w:r>
          </w:p>
        </w:tc>
        <w:tc>
          <w:tcPr>
            <w:tcW w:w="1544" w:type="dxa"/>
            <w:vAlign w:val="center"/>
          </w:tcPr>
          <w:p w14:paraId="7C322ADC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T/CHES 83-2022</w:t>
            </w:r>
          </w:p>
        </w:tc>
        <w:tc>
          <w:tcPr>
            <w:tcW w:w="1292" w:type="dxa"/>
            <w:gridSpan w:val="2"/>
            <w:vAlign w:val="center"/>
          </w:tcPr>
          <w:p w14:paraId="2BA340B8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2021</w:t>
            </w:r>
            <w:r w:rsidRPr="009D70BA">
              <w:rPr>
                <w:sz w:val="24"/>
                <w:szCs w:val="24"/>
              </w:rPr>
              <w:t>年</w:t>
            </w:r>
            <w:r w:rsidRPr="009D70BA">
              <w:rPr>
                <w:sz w:val="24"/>
                <w:szCs w:val="24"/>
              </w:rPr>
              <w:t>8</w:t>
            </w:r>
            <w:r w:rsidRPr="009D70BA">
              <w:rPr>
                <w:sz w:val="24"/>
                <w:szCs w:val="24"/>
              </w:rPr>
              <w:t>月</w:t>
            </w:r>
            <w:r w:rsidRPr="009D70BA">
              <w:rPr>
                <w:sz w:val="24"/>
                <w:szCs w:val="24"/>
              </w:rPr>
              <w:t>30</w:t>
            </w:r>
            <w:r w:rsidRPr="009D70BA">
              <w:rPr>
                <w:sz w:val="24"/>
                <w:szCs w:val="24"/>
              </w:rPr>
              <w:t>日</w:t>
            </w:r>
          </w:p>
        </w:tc>
        <w:tc>
          <w:tcPr>
            <w:tcW w:w="1468" w:type="dxa"/>
            <w:vAlign w:val="center"/>
          </w:tcPr>
          <w:p w14:paraId="30F6A3FE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中国水利学会</w:t>
            </w:r>
          </w:p>
        </w:tc>
        <w:tc>
          <w:tcPr>
            <w:tcW w:w="2268" w:type="dxa"/>
            <w:gridSpan w:val="2"/>
            <w:vAlign w:val="center"/>
          </w:tcPr>
          <w:p w14:paraId="00FE1641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长江水资源保护科学研究所、国电金沙江旭龙水电开发有限公司、鄂北地区水资源配置工程建设与管理局（筹）</w:t>
            </w:r>
          </w:p>
        </w:tc>
        <w:tc>
          <w:tcPr>
            <w:tcW w:w="1876" w:type="dxa"/>
            <w:vAlign w:val="center"/>
          </w:tcPr>
          <w:p w14:paraId="2EA859F6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王孟（</w:t>
            </w:r>
            <w:r w:rsidRPr="009D70BA">
              <w:rPr>
                <w:rFonts w:ascii="Times New Roman" w:eastAsia="仿宋_GB2312" w:cstheme="minorBidi"/>
                <w:szCs w:val="24"/>
              </w:rPr>
              <w:t>1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0B8FFB80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翟红娟（</w:t>
            </w:r>
            <w:r w:rsidRPr="009D70BA">
              <w:rPr>
                <w:rFonts w:ascii="Times New Roman" w:eastAsia="仿宋_GB2312" w:cstheme="minorBidi"/>
                <w:szCs w:val="24"/>
              </w:rPr>
              <w:t>2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2DB02745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李方平（</w:t>
            </w:r>
            <w:r w:rsidRPr="009D70BA">
              <w:rPr>
                <w:rFonts w:ascii="Times New Roman" w:eastAsia="仿宋_GB2312" w:cstheme="minorBidi"/>
                <w:szCs w:val="24"/>
              </w:rPr>
              <w:t>4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59DF4204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阮娅（</w:t>
            </w:r>
            <w:r w:rsidRPr="009D70BA">
              <w:rPr>
                <w:rFonts w:ascii="Times New Roman" w:eastAsia="仿宋_GB2312" w:cstheme="minorBidi"/>
                <w:szCs w:val="24"/>
              </w:rPr>
              <w:t>7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64F481A2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邓瑞（</w:t>
            </w:r>
            <w:r w:rsidRPr="009D70BA">
              <w:rPr>
                <w:rFonts w:ascii="Times New Roman" w:eastAsia="仿宋_GB2312" w:cstheme="minorBidi"/>
                <w:szCs w:val="24"/>
              </w:rPr>
              <w:t>8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131E14D9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lastRenderedPageBreak/>
              <w:t>贺松（</w:t>
            </w:r>
            <w:r w:rsidRPr="009D70BA">
              <w:rPr>
                <w:rFonts w:ascii="Times New Roman" w:eastAsia="仿宋_GB2312" w:cstheme="minorBidi"/>
                <w:szCs w:val="24"/>
              </w:rPr>
              <w:t>9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04127904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吴楠（</w:t>
            </w:r>
            <w:r w:rsidRPr="009D70BA">
              <w:rPr>
                <w:rFonts w:ascii="Times New Roman" w:eastAsia="仿宋_GB2312" w:cstheme="minorBidi"/>
                <w:szCs w:val="24"/>
              </w:rPr>
              <w:t>11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53B93A0F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沈丹丹（</w:t>
            </w:r>
            <w:r w:rsidRPr="009D70BA">
              <w:rPr>
                <w:rFonts w:ascii="Times New Roman" w:eastAsia="仿宋_GB2312" w:cstheme="minorBidi"/>
                <w:szCs w:val="24"/>
              </w:rPr>
              <w:t>12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03F546B7" w14:textId="77777777" w:rsidR="00130AE5" w:rsidRPr="009D70BA" w:rsidRDefault="00130AE5" w:rsidP="00C52CA4">
            <w:pPr>
              <w:pStyle w:val="ae"/>
              <w:adjustRightInd w:val="0"/>
              <w:snapToGrid w:val="0"/>
              <w:spacing w:beforeLines="20" w:before="87" w:afterLines="20" w:after="87"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陈云鹏（</w:t>
            </w:r>
            <w:r w:rsidRPr="009D70BA">
              <w:rPr>
                <w:rFonts w:ascii="Times New Roman" w:eastAsia="仿宋_GB2312" w:cstheme="minorBidi"/>
                <w:szCs w:val="24"/>
              </w:rPr>
              <w:t>13</w:t>
            </w:r>
            <w:r w:rsidRPr="009D70BA">
              <w:rPr>
                <w:rFonts w:ascii="Times New Roman" w:eastAsia="仿宋_GB2312" w:cstheme="minorBidi"/>
                <w:szCs w:val="24"/>
              </w:rPr>
              <w:t>）、</w:t>
            </w:r>
          </w:p>
          <w:p w14:paraId="73A69838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陈蕾（</w:t>
            </w:r>
            <w:r w:rsidRPr="009D70BA">
              <w:rPr>
                <w:sz w:val="24"/>
                <w:szCs w:val="24"/>
              </w:rPr>
              <w:t>17</w:t>
            </w:r>
            <w:r w:rsidRPr="009D70BA">
              <w:rPr>
                <w:sz w:val="24"/>
                <w:szCs w:val="24"/>
              </w:rPr>
              <w:t>）</w:t>
            </w:r>
          </w:p>
        </w:tc>
        <w:tc>
          <w:tcPr>
            <w:tcW w:w="1246" w:type="dxa"/>
            <w:vAlign w:val="center"/>
          </w:tcPr>
          <w:p w14:paraId="592A8FF5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lastRenderedPageBreak/>
              <w:t>有效</w:t>
            </w:r>
          </w:p>
        </w:tc>
      </w:tr>
      <w:tr w:rsidR="00130AE5" w:rsidRPr="00765702" w14:paraId="7256C7C8" w14:textId="77777777" w:rsidTr="00C52CA4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1E3508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E57229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专著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596B48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利水电工程施工节水及废污水资源化利用理论与实践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758193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8A4C4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ISBN 978-7-5492-8713-0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5CE2B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2022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/>
                <w:szCs w:val="24"/>
              </w:rPr>
              <w:t>12</w:t>
            </w:r>
            <w:r w:rsidRPr="009D70BA">
              <w:rPr>
                <w:rFonts w:ascii="Times New Roman" w:eastAsia="仿宋_GB2312" w:cstheme="minorBidi"/>
                <w:szCs w:val="24"/>
              </w:rPr>
              <w:t>月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530EBB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长江出版社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DDD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87DB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王孟、翟红娟、李方平等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ACC038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已出版</w:t>
            </w:r>
          </w:p>
        </w:tc>
      </w:tr>
      <w:tr w:rsidR="00130AE5" w:rsidRPr="00765702" w14:paraId="2F492874" w14:textId="77777777" w:rsidTr="00C52CA4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3B40A4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2B8628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专著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6774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水利水电工程砂石加工系统高效节水及废水处理研究与实践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DBF62D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800C7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ISBN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 xml:space="preserve"> </w:t>
            </w:r>
            <w:proofErr w:type="spellStart"/>
            <w:r w:rsidRPr="009D70BA">
              <w:rPr>
                <w:rFonts w:ascii="Times New Roman" w:eastAsia="仿宋_GB2312" w:cstheme="minorBidi"/>
                <w:szCs w:val="24"/>
              </w:rPr>
              <w:t>ISBN</w:t>
            </w:r>
            <w:proofErr w:type="spellEnd"/>
            <w:r w:rsidRPr="009D70BA">
              <w:rPr>
                <w:rFonts w:ascii="Times New Roman" w:eastAsia="仿宋_GB2312" w:cstheme="minorBidi"/>
                <w:szCs w:val="24"/>
              </w:rPr>
              <w:t xml:space="preserve"> 978-7-5492-871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2</w:t>
            </w:r>
            <w:r w:rsidRPr="009D70BA">
              <w:rPr>
                <w:rFonts w:ascii="Times New Roman" w:eastAsia="仿宋_GB2312" w:cstheme="minorBidi"/>
                <w:szCs w:val="24"/>
              </w:rPr>
              <w:t>-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3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A1AB2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202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3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0</w:t>
            </w:r>
            <w:r w:rsidRPr="009D70BA">
              <w:rPr>
                <w:rFonts w:ascii="Times New Roman" w:eastAsia="仿宋_GB2312" w:cstheme="minorBidi"/>
                <w:szCs w:val="24"/>
              </w:rPr>
              <w:t>2</w:t>
            </w:r>
            <w:r w:rsidRPr="009D70BA">
              <w:rPr>
                <w:rFonts w:ascii="Times New Roman" w:eastAsia="仿宋_GB2312" w:cstheme="minorBidi"/>
                <w:szCs w:val="24"/>
              </w:rPr>
              <w:t>月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8F222A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长江出版社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76B5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C23C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翟红娟、王孟、崔艳萍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7478C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已出版</w:t>
            </w:r>
          </w:p>
        </w:tc>
      </w:tr>
      <w:tr w:rsidR="00130AE5" w:rsidRPr="00765702" w14:paraId="50FF50EF" w14:textId="77777777" w:rsidTr="00C52CA4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C7A7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751F84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发明专利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470097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 w:hint="default"/>
                <w:szCs w:val="24"/>
              </w:rPr>
              <w:t>降低水电工程砂石加工系统废水处理及回用成本的方法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EE8196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EE447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ZL202011209367.6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C45A93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2021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/>
                <w:szCs w:val="24"/>
              </w:rPr>
              <w:t>09</w:t>
            </w:r>
            <w:r w:rsidRPr="009D70BA">
              <w:rPr>
                <w:rFonts w:ascii="Times New Roman" w:eastAsia="仿宋_GB2312" w:cstheme="minorBidi"/>
                <w:szCs w:val="24"/>
              </w:rPr>
              <w:t>月</w:t>
            </w:r>
            <w:r w:rsidRPr="009D70BA">
              <w:rPr>
                <w:rFonts w:ascii="Times New Roman" w:eastAsia="仿宋_GB2312" w:cstheme="minorBidi"/>
                <w:szCs w:val="24"/>
              </w:rPr>
              <w:t>24</w:t>
            </w:r>
            <w:r w:rsidRPr="009D70BA">
              <w:rPr>
                <w:rFonts w:ascii="Times New Roman" w:eastAsia="仿宋_GB2312" w:cstheme="minorBidi"/>
                <w:szCs w:val="24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D383BC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第</w:t>
            </w:r>
            <w:r w:rsidRPr="009D70BA">
              <w:rPr>
                <w:rFonts w:ascii="Times New Roman" w:eastAsia="仿宋_GB2312" w:cstheme="minorBidi"/>
                <w:szCs w:val="24"/>
              </w:rPr>
              <w:t>4700789</w:t>
            </w:r>
            <w:r w:rsidRPr="009D70BA">
              <w:rPr>
                <w:rFonts w:ascii="Times New Roman" w:eastAsia="仿宋_GB2312" w:cstheme="minorBidi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17DF7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长江水资源保护科学研究所；国电金沙江旭龙水电开发有限公司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4F3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王孟（</w:t>
            </w:r>
            <w:r w:rsidRPr="009D70BA">
              <w:rPr>
                <w:rFonts w:ascii="Times New Roman" w:eastAsia="仿宋_GB2312" w:cstheme="minorBidi"/>
                <w:szCs w:val="24"/>
              </w:rPr>
              <w:t>1</w:t>
            </w:r>
            <w:r w:rsidRPr="009D70BA">
              <w:rPr>
                <w:rFonts w:ascii="Times New Roman" w:eastAsia="仿宋_GB2312" w:cstheme="minorBidi"/>
                <w:szCs w:val="24"/>
              </w:rPr>
              <w:t>）、翟红娟（</w:t>
            </w:r>
            <w:r w:rsidRPr="009D70BA">
              <w:rPr>
                <w:rFonts w:ascii="Times New Roman" w:eastAsia="仿宋_GB2312" w:cstheme="minorBidi"/>
                <w:szCs w:val="24"/>
              </w:rPr>
              <w:t>2</w:t>
            </w:r>
            <w:r w:rsidRPr="009D70BA">
              <w:rPr>
                <w:rFonts w:ascii="Times New Roman" w:eastAsia="仿宋_GB2312" w:cstheme="minorBidi"/>
                <w:szCs w:val="24"/>
              </w:rPr>
              <w:t>）、李方平（</w:t>
            </w:r>
            <w:r w:rsidRPr="009D70BA">
              <w:rPr>
                <w:rFonts w:ascii="Times New Roman" w:eastAsia="仿宋_GB2312" w:cstheme="minorBidi"/>
                <w:szCs w:val="24"/>
              </w:rPr>
              <w:t>3</w:t>
            </w:r>
            <w:r w:rsidRPr="009D70BA">
              <w:rPr>
                <w:rFonts w:ascii="Times New Roman" w:eastAsia="仿宋_GB2312" w:cstheme="minorBidi"/>
                <w:szCs w:val="24"/>
              </w:rPr>
              <w:t>）吴楠（</w:t>
            </w:r>
            <w:r w:rsidRPr="009D70BA">
              <w:rPr>
                <w:rFonts w:ascii="Times New Roman" w:eastAsia="仿宋_GB2312" w:cstheme="minorBidi"/>
                <w:szCs w:val="24"/>
              </w:rPr>
              <w:t>5</w:t>
            </w:r>
            <w:r w:rsidRPr="009D70BA">
              <w:rPr>
                <w:rFonts w:ascii="Times New Roman" w:eastAsia="仿宋_GB2312" w:cstheme="minorBidi"/>
                <w:szCs w:val="24"/>
              </w:rPr>
              <w:t>）、陈蕾（</w:t>
            </w:r>
            <w:r w:rsidRPr="009D70BA">
              <w:rPr>
                <w:rFonts w:ascii="Times New Roman" w:eastAsia="仿宋_GB2312" w:cstheme="minorBidi"/>
                <w:szCs w:val="24"/>
              </w:rPr>
              <w:t>6</w:t>
            </w:r>
            <w:r w:rsidRPr="009D70BA">
              <w:rPr>
                <w:rFonts w:ascii="Times New Roman" w:eastAsia="仿宋_GB2312" w:cstheme="minorBidi"/>
                <w:szCs w:val="24"/>
              </w:rPr>
              <w:t>）、贺松（</w:t>
            </w:r>
            <w:r w:rsidRPr="009D70BA">
              <w:rPr>
                <w:rFonts w:ascii="Times New Roman" w:eastAsia="仿宋_GB2312" w:cstheme="minorBidi"/>
                <w:szCs w:val="24"/>
              </w:rPr>
              <w:t>7</w:t>
            </w:r>
            <w:r w:rsidRPr="009D70BA">
              <w:rPr>
                <w:rFonts w:ascii="Times New Roman" w:eastAsia="仿宋_GB2312" w:cstheme="minorBidi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BCB1D7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有权</w:t>
            </w:r>
          </w:p>
        </w:tc>
      </w:tr>
      <w:tr w:rsidR="00130AE5" w:rsidRPr="006B42C0" w14:paraId="48BA7442" w14:textId="77777777" w:rsidTr="00C52CA4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0B3C4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8D6953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0E9090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分质排泥方法、分质排泥系统及其应用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C9E15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96731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ZL202310967965.7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89B4A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2023</w:t>
            </w:r>
            <w:r w:rsidRPr="009D70BA">
              <w:rPr>
                <w:rFonts w:hint="eastAsia"/>
                <w:sz w:val="24"/>
                <w:szCs w:val="24"/>
              </w:rPr>
              <w:t>年</w:t>
            </w:r>
            <w:r w:rsidRPr="009D70BA">
              <w:rPr>
                <w:rFonts w:hint="eastAsia"/>
                <w:sz w:val="24"/>
                <w:szCs w:val="24"/>
              </w:rPr>
              <w:t>11</w:t>
            </w:r>
            <w:r w:rsidRPr="009D70BA">
              <w:rPr>
                <w:rFonts w:hint="eastAsia"/>
                <w:sz w:val="24"/>
                <w:szCs w:val="24"/>
              </w:rPr>
              <w:t>月</w:t>
            </w:r>
            <w:r w:rsidRPr="009D70BA">
              <w:rPr>
                <w:rFonts w:hint="eastAsia"/>
                <w:sz w:val="24"/>
                <w:szCs w:val="24"/>
              </w:rPr>
              <w:t>03</w:t>
            </w:r>
            <w:r w:rsidRPr="009D70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4A5394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第</w:t>
            </w:r>
            <w:r w:rsidRPr="009D70BA">
              <w:rPr>
                <w:rFonts w:hint="eastAsia"/>
                <w:sz w:val="24"/>
                <w:szCs w:val="24"/>
              </w:rPr>
              <w:t>6454766</w:t>
            </w:r>
            <w:r w:rsidRPr="009D70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2B9B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清</w:t>
            </w:r>
            <w:proofErr w:type="gramStart"/>
            <w:r w:rsidRPr="009D70BA">
              <w:rPr>
                <w:rFonts w:hint="eastAsia"/>
                <w:sz w:val="24"/>
                <w:szCs w:val="24"/>
              </w:rPr>
              <w:t>研</w:t>
            </w:r>
            <w:proofErr w:type="gramEnd"/>
            <w:r w:rsidRPr="009D70BA">
              <w:rPr>
                <w:rFonts w:hint="eastAsia"/>
                <w:sz w:val="24"/>
                <w:szCs w:val="24"/>
              </w:rPr>
              <w:t>环境科技股份有限公司；广东清研环境科技有限公司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728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陈福明（</w:t>
            </w:r>
            <w:r w:rsidRPr="009D70BA">
              <w:rPr>
                <w:rFonts w:hint="eastAsia"/>
                <w:sz w:val="24"/>
                <w:szCs w:val="24"/>
              </w:rPr>
              <w:t>5</w:t>
            </w:r>
            <w:r w:rsidRPr="009D70B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E30819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有权</w:t>
            </w:r>
          </w:p>
        </w:tc>
      </w:tr>
      <w:tr w:rsidR="00130AE5" w:rsidRPr="006B42C0" w14:paraId="0FC54AD8" w14:textId="77777777" w:rsidTr="00C52CA4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AE543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A1AA7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发明专利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AD2DF2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一</w:t>
            </w:r>
            <w:r w:rsidRPr="009D70BA">
              <w:rPr>
                <w:sz w:val="24"/>
                <w:szCs w:val="24"/>
              </w:rPr>
              <w:t>种</w:t>
            </w:r>
            <w:proofErr w:type="gramStart"/>
            <w:r w:rsidRPr="009D70BA">
              <w:rPr>
                <w:sz w:val="24"/>
                <w:szCs w:val="24"/>
              </w:rPr>
              <w:t>基于磁混凝</w:t>
            </w:r>
            <w:proofErr w:type="gramEnd"/>
            <w:r w:rsidRPr="009D70BA">
              <w:rPr>
                <w:sz w:val="24"/>
                <w:szCs w:val="24"/>
              </w:rPr>
              <w:t>水处理系统的控制方法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C85602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98744C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ZL202210830150.X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28531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2024</w:t>
            </w:r>
            <w:r w:rsidRPr="009D70BA">
              <w:rPr>
                <w:rFonts w:hint="eastAsia"/>
                <w:sz w:val="24"/>
                <w:szCs w:val="24"/>
              </w:rPr>
              <w:t>年</w:t>
            </w:r>
            <w:r w:rsidRPr="009D70BA">
              <w:rPr>
                <w:rFonts w:hint="eastAsia"/>
                <w:sz w:val="24"/>
                <w:szCs w:val="24"/>
              </w:rPr>
              <w:t>01</w:t>
            </w:r>
            <w:r w:rsidRPr="009D70BA">
              <w:rPr>
                <w:rFonts w:hint="eastAsia"/>
                <w:sz w:val="24"/>
                <w:szCs w:val="24"/>
              </w:rPr>
              <w:t>月</w:t>
            </w:r>
            <w:r w:rsidRPr="009D70BA">
              <w:rPr>
                <w:rFonts w:hint="eastAsia"/>
                <w:sz w:val="24"/>
                <w:szCs w:val="24"/>
              </w:rPr>
              <w:t>16</w:t>
            </w:r>
            <w:r w:rsidRPr="009D70B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AC6CC4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第</w:t>
            </w:r>
            <w:r w:rsidRPr="009D70BA">
              <w:rPr>
                <w:rFonts w:hint="eastAsia"/>
                <w:sz w:val="24"/>
                <w:szCs w:val="24"/>
              </w:rPr>
              <w:t>6622385</w:t>
            </w:r>
            <w:r w:rsidRPr="009D70BA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4503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中建</w:t>
            </w:r>
            <w:proofErr w:type="gramStart"/>
            <w:r w:rsidRPr="009D70BA">
              <w:rPr>
                <w:rFonts w:hint="eastAsia"/>
                <w:sz w:val="24"/>
                <w:szCs w:val="24"/>
              </w:rPr>
              <w:t>环能科技</w:t>
            </w:r>
            <w:proofErr w:type="gramEnd"/>
            <w:r w:rsidRPr="009D70BA">
              <w:rPr>
                <w:rFonts w:hint="eastAsia"/>
                <w:sz w:val="24"/>
                <w:szCs w:val="24"/>
              </w:rPr>
              <w:t>股份有限公司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6B92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唐珍建（</w:t>
            </w:r>
            <w:r w:rsidRPr="009D70BA">
              <w:rPr>
                <w:rFonts w:hint="eastAsia"/>
                <w:sz w:val="24"/>
                <w:szCs w:val="24"/>
              </w:rPr>
              <w:t>5</w:t>
            </w:r>
            <w:r w:rsidRPr="009D70BA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BC6D99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有权</w:t>
            </w:r>
          </w:p>
        </w:tc>
      </w:tr>
      <w:tr w:rsidR="00130AE5" w:rsidRPr="00765702" w14:paraId="379862F5" w14:textId="77777777" w:rsidTr="00C52CA4">
        <w:trPr>
          <w:trHeight w:val="773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D50628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59DD28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发明专利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6435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proofErr w:type="gramStart"/>
            <w:r w:rsidRPr="009D70BA">
              <w:rPr>
                <w:rFonts w:ascii="Times New Roman" w:eastAsia="仿宋_GB2312" w:cstheme="minorBidi"/>
                <w:szCs w:val="24"/>
              </w:rPr>
              <w:t>一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种磁混凝</w:t>
            </w:r>
            <w:proofErr w:type="gramEnd"/>
            <w:r w:rsidRPr="009D70BA">
              <w:rPr>
                <w:rFonts w:ascii="Times New Roman" w:eastAsia="仿宋_GB2312" w:cstheme="minorBidi" w:hint="default"/>
                <w:szCs w:val="24"/>
              </w:rPr>
              <w:t>水处理技术的磁介质粒径确定方法</w:t>
            </w:r>
            <w:proofErr w:type="gramStart"/>
            <w:r w:rsidRPr="009D70BA">
              <w:rPr>
                <w:rFonts w:ascii="Times New Roman" w:eastAsia="仿宋_GB2312" w:cstheme="minorBidi" w:hint="default"/>
                <w:szCs w:val="24"/>
              </w:rPr>
              <w:t>及混凝方法</w:t>
            </w:r>
            <w:proofErr w:type="gramEnd"/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8D13099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243E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ZL202210830293.0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35064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2024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/>
                <w:szCs w:val="24"/>
              </w:rPr>
              <w:t>01</w:t>
            </w:r>
            <w:r w:rsidRPr="009D70BA">
              <w:rPr>
                <w:rFonts w:ascii="Times New Roman" w:eastAsia="仿宋_GB2312" w:cstheme="minorBidi"/>
                <w:szCs w:val="24"/>
              </w:rPr>
              <w:t>月</w:t>
            </w:r>
            <w:r w:rsidRPr="009D70BA">
              <w:rPr>
                <w:rFonts w:ascii="Times New Roman" w:eastAsia="仿宋_GB2312" w:cstheme="minorBidi"/>
                <w:szCs w:val="24"/>
              </w:rPr>
              <w:t>19</w:t>
            </w:r>
            <w:r w:rsidRPr="009D70BA">
              <w:rPr>
                <w:rFonts w:ascii="Times New Roman" w:eastAsia="仿宋_GB2312" w:cstheme="minorBidi"/>
                <w:szCs w:val="24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FE07D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第</w:t>
            </w:r>
            <w:r w:rsidRPr="009D70BA">
              <w:rPr>
                <w:rFonts w:ascii="Times New Roman" w:eastAsia="仿宋_GB2312" w:cstheme="minorBidi"/>
                <w:szCs w:val="24"/>
              </w:rPr>
              <w:t>6631428</w:t>
            </w:r>
            <w:r w:rsidRPr="009D70BA">
              <w:rPr>
                <w:rFonts w:ascii="Times New Roman" w:eastAsia="仿宋_GB2312" w:cstheme="minorBidi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272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中建</w:t>
            </w:r>
            <w:proofErr w:type="gramStart"/>
            <w:r w:rsidRPr="009D70BA">
              <w:rPr>
                <w:rFonts w:ascii="Times New Roman" w:eastAsia="仿宋_GB2312" w:cstheme="minorBidi"/>
                <w:szCs w:val="24"/>
              </w:rPr>
              <w:t>环能科技</w:t>
            </w:r>
            <w:proofErr w:type="gramEnd"/>
            <w:r w:rsidRPr="009D70BA">
              <w:rPr>
                <w:rFonts w:ascii="Times New Roman" w:eastAsia="仿宋_GB2312" w:cstheme="minorBidi"/>
                <w:szCs w:val="24"/>
              </w:rPr>
              <w:t>股份有限公司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EA62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唐珍建（</w:t>
            </w:r>
            <w:r w:rsidRPr="009D70BA">
              <w:rPr>
                <w:rFonts w:ascii="Times New Roman" w:eastAsia="仿宋_GB2312" w:cstheme="minorBidi"/>
                <w:szCs w:val="24"/>
              </w:rPr>
              <w:t>1</w:t>
            </w:r>
            <w:r w:rsidRPr="009D70BA">
              <w:rPr>
                <w:rFonts w:ascii="Times New Roman" w:eastAsia="仿宋_GB2312" w:cstheme="minorBidi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C68992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有权</w:t>
            </w:r>
          </w:p>
        </w:tc>
      </w:tr>
      <w:tr w:rsidR="00130AE5" w:rsidRPr="00765702" w14:paraId="74BEBB33" w14:textId="77777777" w:rsidTr="00C52CA4">
        <w:trPr>
          <w:trHeight w:val="409"/>
          <w:jc w:val="center"/>
        </w:trPr>
        <w:tc>
          <w:tcPr>
            <w:tcW w:w="73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191E54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AD67BE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发明专利</w:t>
            </w:r>
          </w:p>
        </w:tc>
        <w:tc>
          <w:tcPr>
            <w:tcW w:w="17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7194CE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 w:hint="default"/>
                <w:szCs w:val="24"/>
              </w:rPr>
              <w:t>一种海藻酸钠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t>-</w:t>
            </w:r>
            <w:r w:rsidRPr="009D70BA">
              <w:rPr>
                <w:rFonts w:ascii="Times New Roman" w:eastAsia="仿宋_GB2312" w:cstheme="minorBidi" w:hint="default"/>
                <w:szCs w:val="24"/>
              </w:rPr>
              <w:lastRenderedPageBreak/>
              <w:t>聚甲基丙烯</w:t>
            </w:r>
            <w:proofErr w:type="gramStart"/>
            <w:r w:rsidRPr="009D70BA">
              <w:rPr>
                <w:rFonts w:ascii="Times New Roman" w:eastAsia="仿宋_GB2312" w:cstheme="minorBidi" w:hint="default"/>
                <w:szCs w:val="24"/>
              </w:rPr>
              <w:t>酰氧乙</w:t>
            </w:r>
            <w:proofErr w:type="gramEnd"/>
            <w:r w:rsidRPr="009D70BA">
              <w:rPr>
                <w:rFonts w:ascii="Times New Roman" w:eastAsia="仿宋_GB2312" w:cstheme="minorBidi" w:hint="default"/>
                <w:szCs w:val="24"/>
              </w:rPr>
              <w:t>基三甲基氯化铵有机絮凝剂的制备方法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665FD3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lastRenderedPageBreak/>
              <w:t>中国</w:t>
            </w:r>
          </w:p>
        </w:tc>
        <w:tc>
          <w:tcPr>
            <w:tcW w:w="1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71C5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ZL2019104728</w:t>
            </w:r>
            <w:r w:rsidRPr="009D70BA">
              <w:rPr>
                <w:rFonts w:ascii="Times New Roman" w:eastAsia="仿宋_GB2312" w:cstheme="minorBidi"/>
                <w:szCs w:val="24"/>
              </w:rPr>
              <w:lastRenderedPageBreak/>
              <w:t>64.6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85E9CD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lastRenderedPageBreak/>
              <w:t>2021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/>
                <w:szCs w:val="24"/>
              </w:rPr>
              <w:t>09</w:t>
            </w:r>
            <w:r w:rsidRPr="009D70BA">
              <w:rPr>
                <w:rFonts w:ascii="Times New Roman" w:eastAsia="仿宋_GB2312" w:cstheme="minorBidi"/>
                <w:szCs w:val="24"/>
              </w:rPr>
              <w:lastRenderedPageBreak/>
              <w:t>月</w:t>
            </w:r>
            <w:r w:rsidRPr="009D70BA">
              <w:rPr>
                <w:rFonts w:ascii="Times New Roman" w:eastAsia="仿宋_GB2312" w:cstheme="minorBidi"/>
                <w:szCs w:val="24"/>
              </w:rPr>
              <w:t>21</w:t>
            </w:r>
            <w:r w:rsidRPr="009D70BA">
              <w:rPr>
                <w:rFonts w:ascii="Times New Roman" w:eastAsia="仿宋_GB2312" w:cstheme="minorBidi"/>
                <w:szCs w:val="24"/>
              </w:rPr>
              <w:t>日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6734EA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lastRenderedPageBreak/>
              <w:t>第</w:t>
            </w:r>
            <w:r w:rsidRPr="009D70BA">
              <w:rPr>
                <w:rFonts w:ascii="Times New Roman" w:eastAsia="仿宋_GB2312" w:cstheme="minorBidi"/>
                <w:szCs w:val="24"/>
              </w:rPr>
              <w:t>4694889</w:t>
            </w:r>
            <w:r w:rsidRPr="009D70BA">
              <w:rPr>
                <w:rFonts w:ascii="Times New Roman" w:eastAsia="仿宋_GB2312" w:cstheme="minorBidi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5CDD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山东大学</w:t>
            </w:r>
          </w:p>
        </w:tc>
        <w:tc>
          <w:tcPr>
            <w:tcW w:w="1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CE2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高宝玉（</w:t>
            </w:r>
            <w:r w:rsidRPr="009D70BA">
              <w:rPr>
                <w:rFonts w:ascii="Times New Roman" w:eastAsia="仿宋_GB2312" w:cstheme="minorBidi"/>
                <w:szCs w:val="24"/>
              </w:rPr>
              <w:t>1</w:t>
            </w:r>
            <w:r w:rsidRPr="009D70BA">
              <w:rPr>
                <w:rFonts w:ascii="Times New Roman" w:eastAsia="仿宋_GB2312" w:cstheme="minorBidi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CDC9AC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有权</w:t>
            </w:r>
          </w:p>
        </w:tc>
      </w:tr>
      <w:tr w:rsidR="00130AE5" w:rsidRPr="00765702" w14:paraId="7395D3AD" w14:textId="77777777" w:rsidTr="00C52CA4">
        <w:trPr>
          <w:trHeight w:val="409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14:paraId="54208D0F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7FD06A43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实用新型专利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7989892B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砂石加工废水处理系统污泥浓度在线监测及自动排泥装置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2C602824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7FF0A7BE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ZL201922198568.X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4E602CD8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2023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/>
                <w:szCs w:val="24"/>
              </w:rPr>
              <w:t>02</w:t>
            </w:r>
            <w:r w:rsidRPr="009D70BA">
              <w:rPr>
                <w:rFonts w:ascii="Times New Roman" w:eastAsia="仿宋_GB2312" w:cstheme="minorBidi"/>
                <w:szCs w:val="24"/>
              </w:rPr>
              <w:t>月</w:t>
            </w:r>
            <w:r w:rsidRPr="009D70BA">
              <w:rPr>
                <w:rFonts w:ascii="Times New Roman" w:eastAsia="仿宋_GB2312" w:cstheme="minorBidi"/>
                <w:szCs w:val="24"/>
              </w:rPr>
              <w:t>10</w:t>
            </w:r>
            <w:r w:rsidRPr="009D70BA">
              <w:rPr>
                <w:rFonts w:ascii="Times New Roman" w:eastAsia="仿宋_GB2312" w:cstheme="minorBidi"/>
                <w:szCs w:val="24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5AA52805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第</w:t>
            </w:r>
            <w:r w:rsidRPr="009D70BA">
              <w:rPr>
                <w:rFonts w:ascii="Times New Roman" w:eastAsia="仿宋_GB2312" w:cstheme="minorBidi"/>
                <w:szCs w:val="24"/>
              </w:rPr>
              <w:t>18457177</w:t>
            </w:r>
            <w:r w:rsidRPr="009D70BA">
              <w:rPr>
                <w:rFonts w:ascii="Times New Roman" w:eastAsia="仿宋_GB2312" w:cstheme="minorBidi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D2195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E1BD5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王孟（</w:t>
            </w:r>
            <w:r w:rsidRPr="009D70BA">
              <w:rPr>
                <w:rFonts w:ascii="Times New Roman" w:eastAsia="仿宋_GB2312" w:cstheme="minorBidi"/>
                <w:szCs w:val="24"/>
              </w:rPr>
              <w:t>1</w:t>
            </w:r>
            <w:r w:rsidRPr="009D70BA">
              <w:rPr>
                <w:rFonts w:ascii="Times New Roman" w:eastAsia="仿宋_GB2312" w:cstheme="minorBidi"/>
                <w:szCs w:val="24"/>
              </w:rPr>
              <w:t>）、翟红娟（</w:t>
            </w:r>
            <w:r w:rsidRPr="009D70BA">
              <w:rPr>
                <w:rFonts w:ascii="Times New Roman" w:eastAsia="仿宋_GB2312" w:cstheme="minorBidi"/>
                <w:szCs w:val="24"/>
              </w:rPr>
              <w:t>2</w:t>
            </w:r>
            <w:r w:rsidRPr="009D70BA">
              <w:rPr>
                <w:rFonts w:ascii="Times New Roman" w:eastAsia="仿宋_GB2312" w:cstheme="minorBidi"/>
                <w:szCs w:val="24"/>
              </w:rPr>
              <w:t>）、贺松（</w:t>
            </w:r>
            <w:r w:rsidRPr="009D70BA">
              <w:rPr>
                <w:rFonts w:ascii="Times New Roman" w:eastAsia="仿宋_GB2312" w:cstheme="minorBidi"/>
                <w:szCs w:val="24"/>
              </w:rPr>
              <w:t>3</w:t>
            </w:r>
            <w:r w:rsidRPr="009D70BA">
              <w:rPr>
                <w:rFonts w:ascii="Times New Roman" w:eastAsia="仿宋_GB2312" w:cstheme="minorBidi"/>
                <w:szCs w:val="24"/>
              </w:rPr>
              <w:t>）、陈蕾（</w:t>
            </w:r>
            <w:r w:rsidRPr="009D70BA">
              <w:rPr>
                <w:rFonts w:ascii="Times New Roman" w:eastAsia="仿宋_GB2312" w:cstheme="minorBidi"/>
                <w:szCs w:val="24"/>
              </w:rPr>
              <w:t>4</w:t>
            </w:r>
            <w:r w:rsidRPr="009D70BA">
              <w:rPr>
                <w:rFonts w:ascii="Times New Roman" w:eastAsia="仿宋_GB2312" w:cstheme="minorBidi"/>
                <w:szCs w:val="24"/>
              </w:rPr>
              <w:t>）、陈云鹏（</w:t>
            </w:r>
            <w:r w:rsidRPr="009D70BA">
              <w:rPr>
                <w:rFonts w:ascii="Times New Roman" w:eastAsia="仿宋_GB2312" w:cstheme="minorBidi"/>
                <w:szCs w:val="24"/>
              </w:rPr>
              <w:t>5</w:t>
            </w:r>
            <w:r w:rsidRPr="009D70BA">
              <w:rPr>
                <w:rFonts w:ascii="Times New Roman" w:eastAsia="仿宋_GB2312" w:cstheme="minorBidi"/>
                <w:szCs w:val="24"/>
              </w:rPr>
              <w:t>）、沈丹丹（</w:t>
            </w:r>
            <w:r w:rsidRPr="009D70BA">
              <w:rPr>
                <w:rFonts w:ascii="Times New Roman" w:eastAsia="仿宋_GB2312" w:cstheme="minorBidi"/>
                <w:szCs w:val="24"/>
              </w:rPr>
              <w:t>7</w:t>
            </w:r>
            <w:r w:rsidRPr="009D70BA">
              <w:rPr>
                <w:rFonts w:ascii="Times New Roman" w:eastAsia="仿宋_GB2312" w:cstheme="minorBidi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607E97E3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有权</w:t>
            </w:r>
          </w:p>
        </w:tc>
      </w:tr>
      <w:tr w:rsidR="00130AE5" w:rsidRPr="00765702" w14:paraId="54FAAE68" w14:textId="77777777" w:rsidTr="00C52CA4">
        <w:trPr>
          <w:trHeight w:val="409"/>
          <w:jc w:val="center"/>
        </w:trPr>
        <w:tc>
          <w:tcPr>
            <w:tcW w:w="739" w:type="dxa"/>
            <w:tcBorders>
              <w:right w:val="single" w:sz="4" w:space="0" w:color="auto"/>
            </w:tcBorders>
            <w:vAlign w:val="center"/>
          </w:tcPr>
          <w:p w14:paraId="55E6897C" w14:textId="77777777" w:rsidR="00130AE5" w:rsidRPr="009D70BA" w:rsidRDefault="00130AE5" w:rsidP="00C52CA4">
            <w:pPr>
              <w:adjustRightInd w:val="0"/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 w:rsidRPr="009D70BA">
              <w:rPr>
                <w:sz w:val="24"/>
                <w:szCs w:val="24"/>
              </w:rPr>
              <w:t>10</w:t>
            </w: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14:paraId="08353AC8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实用新型专利</w:t>
            </w:r>
          </w:p>
        </w:tc>
        <w:tc>
          <w:tcPr>
            <w:tcW w:w="1722" w:type="dxa"/>
            <w:gridSpan w:val="2"/>
            <w:tcBorders>
              <w:right w:val="single" w:sz="4" w:space="0" w:color="auto"/>
            </w:tcBorders>
            <w:vAlign w:val="center"/>
          </w:tcPr>
          <w:p w14:paraId="7D1CD13C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高山峡谷区水电工程坝区施工废水集中收集处理回用系统</w:t>
            </w:r>
          </w:p>
        </w:tc>
        <w:tc>
          <w:tcPr>
            <w:tcW w:w="895" w:type="dxa"/>
            <w:tcBorders>
              <w:left w:val="single" w:sz="4" w:space="0" w:color="auto"/>
            </w:tcBorders>
            <w:vAlign w:val="center"/>
          </w:tcPr>
          <w:p w14:paraId="5593EF0B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中国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14:paraId="274669C4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ZL202022472495.1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</w:tcBorders>
            <w:vAlign w:val="center"/>
          </w:tcPr>
          <w:p w14:paraId="535445D7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2021</w:t>
            </w:r>
            <w:r w:rsidRPr="009D70BA">
              <w:rPr>
                <w:rFonts w:ascii="Times New Roman" w:eastAsia="仿宋_GB2312" w:cstheme="minorBidi"/>
                <w:szCs w:val="24"/>
              </w:rPr>
              <w:t>年</w:t>
            </w:r>
            <w:r w:rsidRPr="009D70BA">
              <w:rPr>
                <w:rFonts w:ascii="Times New Roman" w:eastAsia="仿宋_GB2312" w:cstheme="minorBidi"/>
                <w:szCs w:val="24"/>
              </w:rPr>
              <w:t>8</w:t>
            </w:r>
            <w:r w:rsidRPr="009D70BA">
              <w:rPr>
                <w:rFonts w:ascii="Times New Roman" w:eastAsia="仿宋_GB2312" w:cstheme="minorBidi"/>
                <w:szCs w:val="24"/>
              </w:rPr>
              <w:t>月</w:t>
            </w:r>
            <w:r w:rsidRPr="009D70BA">
              <w:rPr>
                <w:rFonts w:ascii="Times New Roman" w:eastAsia="仿宋_GB2312" w:cstheme="minorBidi"/>
                <w:szCs w:val="24"/>
              </w:rPr>
              <w:t>13</w:t>
            </w:r>
            <w:r w:rsidRPr="009D70BA">
              <w:rPr>
                <w:rFonts w:ascii="Times New Roman" w:eastAsia="仿宋_GB2312" w:cstheme="minorBidi"/>
                <w:szCs w:val="24"/>
              </w:rPr>
              <w:t>日</w:t>
            </w:r>
          </w:p>
        </w:tc>
        <w:tc>
          <w:tcPr>
            <w:tcW w:w="1468" w:type="dxa"/>
            <w:tcBorders>
              <w:right w:val="single" w:sz="4" w:space="0" w:color="auto"/>
            </w:tcBorders>
            <w:vAlign w:val="center"/>
          </w:tcPr>
          <w:p w14:paraId="63082770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第</w:t>
            </w:r>
            <w:r w:rsidRPr="009D70BA">
              <w:rPr>
                <w:rFonts w:ascii="Times New Roman" w:eastAsia="仿宋_GB2312" w:cstheme="minorBidi"/>
                <w:szCs w:val="24"/>
              </w:rPr>
              <w:t>13941486</w:t>
            </w:r>
            <w:r w:rsidRPr="009D70BA">
              <w:rPr>
                <w:rFonts w:ascii="Times New Roman" w:eastAsia="仿宋_GB2312" w:cstheme="minorBidi"/>
                <w:szCs w:val="24"/>
              </w:rPr>
              <w:t>号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DE7D3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国电金沙江旭龙水电开发有限公司；长江水资源保护科学研究所</w:t>
            </w:r>
          </w:p>
        </w:tc>
        <w:tc>
          <w:tcPr>
            <w:tcW w:w="1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7852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李方平（</w:t>
            </w:r>
            <w:r w:rsidRPr="009D70BA">
              <w:rPr>
                <w:rFonts w:ascii="Times New Roman" w:eastAsia="仿宋_GB2312" w:cstheme="minorBidi"/>
                <w:szCs w:val="24"/>
              </w:rPr>
              <w:t>1</w:t>
            </w:r>
            <w:r w:rsidRPr="009D70BA">
              <w:rPr>
                <w:rFonts w:ascii="Times New Roman" w:eastAsia="仿宋_GB2312" w:cstheme="minorBidi"/>
                <w:szCs w:val="24"/>
              </w:rPr>
              <w:t>）、翟红娟（</w:t>
            </w:r>
            <w:r w:rsidRPr="009D70BA">
              <w:rPr>
                <w:rFonts w:ascii="Times New Roman" w:eastAsia="仿宋_GB2312" w:cstheme="minorBidi"/>
                <w:szCs w:val="24"/>
              </w:rPr>
              <w:t>2</w:t>
            </w:r>
            <w:r w:rsidRPr="009D70BA">
              <w:rPr>
                <w:rFonts w:ascii="Times New Roman" w:eastAsia="仿宋_GB2312" w:cstheme="minorBidi"/>
                <w:szCs w:val="24"/>
              </w:rPr>
              <w:t>）、王孟（</w:t>
            </w:r>
            <w:r w:rsidRPr="009D70BA">
              <w:rPr>
                <w:rFonts w:ascii="Times New Roman" w:eastAsia="仿宋_GB2312" w:cstheme="minorBidi"/>
                <w:szCs w:val="24"/>
              </w:rPr>
              <w:t>3</w:t>
            </w:r>
            <w:r w:rsidRPr="009D70BA">
              <w:rPr>
                <w:rFonts w:ascii="Times New Roman" w:eastAsia="仿宋_GB2312" w:cstheme="minorBidi"/>
                <w:szCs w:val="24"/>
              </w:rPr>
              <w:t>）、吴楠（</w:t>
            </w:r>
            <w:r w:rsidRPr="009D70BA">
              <w:rPr>
                <w:rFonts w:ascii="Times New Roman" w:eastAsia="仿宋_GB2312" w:cstheme="minorBidi"/>
                <w:szCs w:val="24"/>
              </w:rPr>
              <w:t>6</w:t>
            </w:r>
            <w:r w:rsidRPr="009D70BA">
              <w:rPr>
                <w:rFonts w:ascii="Times New Roman" w:eastAsia="仿宋_GB2312" w:cstheme="minorBidi"/>
                <w:szCs w:val="24"/>
              </w:rPr>
              <w:t>）、阮娅（</w:t>
            </w:r>
            <w:r w:rsidRPr="009D70BA">
              <w:rPr>
                <w:rFonts w:ascii="Times New Roman" w:eastAsia="仿宋_GB2312" w:cstheme="minorBidi"/>
                <w:szCs w:val="24"/>
              </w:rPr>
              <w:t>8</w:t>
            </w:r>
            <w:r w:rsidRPr="009D70BA">
              <w:rPr>
                <w:rFonts w:ascii="Times New Roman" w:eastAsia="仿宋_GB2312" w:cstheme="minorBidi"/>
                <w:szCs w:val="24"/>
              </w:rPr>
              <w:t>）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vAlign w:val="center"/>
          </w:tcPr>
          <w:p w14:paraId="0BFBC67F" w14:textId="77777777" w:rsidR="00130AE5" w:rsidRPr="009D70BA" w:rsidRDefault="00130AE5" w:rsidP="00C52CA4">
            <w:pPr>
              <w:pStyle w:val="ae"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eastAsia="仿宋_GB2312" w:cstheme="minorBidi" w:hint="default"/>
                <w:szCs w:val="24"/>
              </w:rPr>
            </w:pPr>
            <w:r w:rsidRPr="009D70BA">
              <w:rPr>
                <w:rFonts w:ascii="Times New Roman" w:eastAsia="仿宋_GB2312" w:cstheme="minorBidi"/>
                <w:szCs w:val="24"/>
              </w:rPr>
              <w:t>有权</w:t>
            </w:r>
          </w:p>
        </w:tc>
      </w:tr>
    </w:tbl>
    <w:p w14:paraId="3001B56E" w14:textId="77777777" w:rsidR="00130AE5" w:rsidRPr="00765702" w:rsidRDefault="00130AE5" w:rsidP="00130AE5">
      <w:pPr>
        <w:spacing w:line="20" w:lineRule="exact"/>
        <w:rPr>
          <w:rFonts w:cs="Times New Roman"/>
          <w:sz w:val="21"/>
          <w:szCs w:val="21"/>
        </w:rPr>
      </w:pPr>
    </w:p>
    <w:p w14:paraId="544955EF" w14:textId="77777777" w:rsidR="00643397" w:rsidRDefault="00643397"/>
    <w:sectPr w:rsidR="00643397" w:rsidSect="00DD6441">
      <w:pgSz w:w="16838" w:h="11906" w:orient="landscape"/>
      <w:pgMar w:top="1134" w:right="1134" w:bottom="1134" w:left="1134" w:header="57" w:footer="57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30AE5"/>
    <w:rsid w:val="00130AE5"/>
    <w:rsid w:val="00643397"/>
    <w:rsid w:val="00DD6441"/>
    <w:rsid w:val="00E1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ECD3"/>
  <w15:chartTrackingRefBased/>
  <w15:docId w15:val="{0C7BB129-6020-4359-B6E5-D89517C7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AE5"/>
    <w:pPr>
      <w:spacing w:line="560" w:lineRule="exact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130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AE5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AE5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AE5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A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A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A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AE5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AE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AE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AE5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AE5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30AE5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A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A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A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AE5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AE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AE5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130AE5"/>
    <w:rPr>
      <w:b/>
      <w:bCs/>
      <w:smallCaps/>
      <w:color w:val="365F91" w:themeColor="accent1" w:themeShade="BF"/>
      <w:spacing w:val="5"/>
    </w:rPr>
  </w:style>
  <w:style w:type="paragraph" w:styleId="ae">
    <w:name w:val="Plain Text"/>
    <w:basedOn w:val="a"/>
    <w:link w:val="af"/>
    <w:uiPriority w:val="99"/>
    <w:unhideWhenUsed/>
    <w:qFormat/>
    <w:rsid w:val="00130AE5"/>
    <w:pPr>
      <w:widowControl w:val="0"/>
      <w:spacing w:line="360" w:lineRule="auto"/>
      <w:ind w:firstLineChars="200" w:firstLine="480"/>
      <w:jc w:val="both"/>
    </w:pPr>
    <w:rPr>
      <w:rFonts w:ascii="仿宋_GB2312" w:eastAsia="宋体" w:cs="Times New Roman" w:hint="eastAsia"/>
      <w:sz w:val="24"/>
      <w:szCs w:val="20"/>
    </w:rPr>
  </w:style>
  <w:style w:type="character" w:customStyle="1" w:styleId="af">
    <w:name w:val="纯文本 字符"/>
    <w:basedOn w:val="a0"/>
    <w:link w:val="ae"/>
    <w:uiPriority w:val="99"/>
    <w:qFormat/>
    <w:rsid w:val="00130AE5"/>
    <w:rPr>
      <w:rFonts w:ascii="仿宋_GB2312" w:eastAsia="宋体" w:hAnsi="Times New Roman" w:cs="Times New Roman"/>
      <w:sz w:val="24"/>
      <w:szCs w:val="20"/>
    </w:rPr>
  </w:style>
  <w:style w:type="table" w:styleId="af0">
    <w:name w:val="Table Grid"/>
    <w:basedOn w:val="a1"/>
    <w:uiPriority w:val="59"/>
    <w:qFormat/>
    <w:rsid w:val="00130AE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2024-03-04T01:12:00Z</dcterms:created>
  <dcterms:modified xsi:type="dcterms:W3CDTF">2024-03-04T01:12:00Z</dcterms:modified>
</cp:coreProperties>
</file>