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22D40">
      <w:pPr>
        <w:spacing w:before="217" w:beforeLines="50" w:after="217" w:afterLines="50" w:line="400" w:lineRule="exact"/>
        <w:jc w:val="center"/>
        <w:rPr>
          <w:rFonts w:eastAsia="方正小标宋简体" w:cs="Times New Roman"/>
          <w:b w:val="0"/>
          <w:bCs/>
          <w:sz w:val="36"/>
          <w:szCs w:val="21"/>
        </w:rPr>
      </w:pPr>
      <w:r>
        <w:rPr>
          <w:rFonts w:eastAsia="方正小标宋简体" w:cs="Times New Roman"/>
          <w:b w:val="0"/>
          <w:bCs/>
          <w:sz w:val="36"/>
          <w:szCs w:val="21"/>
        </w:rPr>
        <w:t>202</w:t>
      </w:r>
      <w:r>
        <w:rPr>
          <w:rFonts w:hint="eastAsia" w:eastAsia="方正小标宋简体" w:cs="Times New Roman"/>
          <w:b w:val="0"/>
          <w:bCs/>
          <w:sz w:val="36"/>
          <w:szCs w:val="21"/>
          <w:lang w:val="en-US" w:eastAsia="zh-CN"/>
        </w:rPr>
        <w:t>5</w:t>
      </w:r>
      <w:r>
        <w:rPr>
          <w:rFonts w:eastAsia="方正小标宋简体" w:cs="Times New Roman"/>
          <w:b w:val="0"/>
          <w:bCs/>
          <w:sz w:val="36"/>
          <w:szCs w:val="21"/>
        </w:rPr>
        <w:t>年度</w:t>
      </w:r>
      <w:r>
        <w:rPr>
          <w:rFonts w:hint="eastAsia" w:eastAsia="方正小标宋简体" w:cs="Times New Roman"/>
          <w:b w:val="0"/>
          <w:bCs/>
          <w:sz w:val="36"/>
          <w:szCs w:val="21"/>
        </w:rPr>
        <w:t>长江委</w:t>
      </w:r>
      <w:r>
        <w:rPr>
          <w:rFonts w:eastAsia="方正小标宋简体" w:cs="Times New Roman"/>
          <w:b w:val="0"/>
          <w:bCs/>
          <w:sz w:val="36"/>
          <w:szCs w:val="21"/>
        </w:rPr>
        <w:t>科学技术奖提名公示信息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62"/>
        <w:gridCol w:w="1069"/>
        <w:gridCol w:w="2589"/>
        <w:gridCol w:w="1064"/>
        <w:gridCol w:w="1605"/>
        <w:gridCol w:w="1037"/>
        <w:gridCol w:w="1966"/>
        <w:gridCol w:w="351"/>
        <w:gridCol w:w="1353"/>
        <w:gridCol w:w="1597"/>
        <w:gridCol w:w="1641"/>
      </w:tblGrid>
      <w:tr w14:paraId="115F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1" w:hRule="atLeast"/>
          <w:jc w:val="center"/>
        </w:trPr>
        <w:tc>
          <w:tcPr>
            <w:tcW w:w="520" w:type="pct"/>
            <w:gridSpan w:val="2"/>
            <w:vAlign w:val="center"/>
          </w:tcPr>
          <w:p w14:paraId="3E2DA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22"/>
              </w:rPr>
            </w:pPr>
            <w:r>
              <w:rPr>
                <w:rFonts w:hint="eastAsia" w:eastAsia="黑体" w:cs="Times New Roman"/>
                <w:sz w:val="22"/>
              </w:rPr>
              <w:t>成果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4479" w:type="pct"/>
            <w:gridSpan w:val="9"/>
            <w:vAlign w:val="center"/>
          </w:tcPr>
          <w:p w14:paraId="7367F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复杂运行环境下的水力机械泥沙磨损机制及仿生抗磨损控制技术</w:t>
            </w:r>
          </w:p>
        </w:tc>
      </w:tr>
      <w:tr w14:paraId="4D57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2" w:hRule="atLeast"/>
          <w:jc w:val="center"/>
        </w:trPr>
        <w:tc>
          <w:tcPr>
            <w:tcW w:w="520" w:type="pct"/>
            <w:gridSpan w:val="2"/>
            <w:vAlign w:val="center"/>
          </w:tcPr>
          <w:p w14:paraId="47CDD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2136" w:type="pct"/>
            <w:gridSpan w:val="4"/>
            <w:vAlign w:val="center"/>
          </w:tcPr>
          <w:p w14:paraId="56884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长江水利委员会长江科学院</w:t>
            </w:r>
          </w:p>
        </w:tc>
        <w:tc>
          <w:tcPr>
            <w:tcW w:w="786" w:type="pct"/>
            <w:gridSpan w:val="2"/>
            <w:vAlign w:val="center"/>
          </w:tcPr>
          <w:p w14:paraId="61437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1555" w:type="pct"/>
            <w:gridSpan w:val="3"/>
            <w:vAlign w:val="center"/>
          </w:tcPr>
          <w:p w14:paraId="0C5C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青年科学技术奖一等奖</w:t>
            </w:r>
          </w:p>
        </w:tc>
      </w:tr>
      <w:tr w14:paraId="074D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520" w:type="pct"/>
            <w:gridSpan w:val="2"/>
            <w:vAlign w:val="center"/>
          </w:tcPr>
          <w:p w14:paraId="1275E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4479" w:type="pct"/>
            <w:gridSpan w:val="9"/>
            <w:vAlign w:val="center"/>
          </w:tcPr>
          <w:p w14:paraId="2CFBC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董静、周王子、邹宇雄、陆杰、何子灿、张兴、侯凌风</w:t>
            </w:r>
          </w:p>
        </w:tc>
      </w:tr>
      <w:tr w14:paraId="6EDA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1" w:hRule="atLeast"/>
          <w:jc w:val="center"/>
        </w:trPr>
        <w:tc>
          <w:tcPr>
            <w:tcW w:w="520" w:type="pct"/>
            <w:gridSpan w:val="2"/>
            <w:vAlign w:val="center"/>
          </w:tcPr>
          <w:p w14:paraId="68DB0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4479" w:type="pct"/>
            <w:gridSpan w:val="9"/>
            <w:vAlign w:val="center"/>
          </w:tcPr>
          <w:p w14:paraId="16591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cs="Times New Roman"/>
                <w:sz w:val="24"/>
                <w:szCs w:val="24"/>
              </w:rPr>
              <w:t>长江水利委员会长江科学院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、长江勘测规划设计研究有限责任公司、长江水资源保护科学研究所</w:t>
            </w:r>
          </w:p>
        </w:tc>
      </w:tr>
      <w:tr w14:paraId="5A50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1"/>
            <w:vAlign w:val="center"/>
          </w:tcPr>
          <w:p w14:paraId="55BBF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14:paraId="2302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vAlign w:val="center"/>
          </w:tcPr>
          <w:p w14:paraId="59014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363" w:type="pct"/>
            <w:vAlign w:val="center"/>
          </w:tcPr>
          <w:p w14:paraId="3B79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</w:t>
            </w:r>
          </w:p>
          <w:p w14:paraId="37CFC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（标准）类别</w:t>
            </w:r>
          </w:p>
        </w:tc>
        <w:tc>
          <w:tcPr>
            <w:tcW w:w="879" w:type="pct"/>
            <w:vAlign w:val="center"/>
          </w:tcPr>
          <w:p w14:paraId="4B6FB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</w:t>
            </w:r>
          </w:p>
          <w:p w14:paraId="5DFA2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具体名称</w:t>
            </w:r>
          </w:p>
        </w:tc>
        <w:tc>
          <w:tcPr>
            <w:tcW w:w="361" w:type="pct"/>
            <w:vAlign w:val="center"/>
          </w:tcPr>
          <w:p w14:paraId="37C51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国家</w:t>
            </w:r>
          </w:p>
          <w:p w14:paraId="45BB3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（地区）</w:t>
            </w:r>
          </w:p>
        </w:tc>
        <w:tc>
          <w:tcPr>
            <w:tcW w:w="544" w:type="pct"/>
            <w:vAlign w:val="center"/>
          </w:tcPr>
          <w:p w14:paraId="400C4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授权号</w:t>
            </w:r>
          </w:p>
          <w:p w14:paraId="3E005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（标准编号）</w:t>
            </w:r>
          </w:p>
        </w:tc>
        <w:tc>
          <w:tcPr>
            <w:tcW w:w="351" w:type="pct"/>
            <w:vAlign w:val="center"/>
          </w:tcPr>
          <w:p w14:paraId="3182D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授权（标准发布）日期</w:t>
            </w:r>
          </w:p>
        </w:tc>
        <w:tc>
          <w:tcPr>
            <w:tcW w:w="667" w:type="pct"/>
            <w:vAlign w:val="center"/>
          </w:tcPr>
          <w:p w14:paraId="61E9D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证书编号</w:t>
            </w:r>
          </w:p>
          <w:p w14:paraId="4C537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578" w:type="pct"/>
            <w:gridSpan w:val="2"/>
            <w:vAlign w:val="center"/>
          </w:tcPr>
          <w:p w14:paraId="59BA8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权利人</w:t>
            </w:r>
          </w:p>
          <w:p w14:paraId="0314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542" w:type="pct"/>
            <w:vAlign w:val="center"/>
          </w:tcPr>
          <w:p w14:paraId="31C77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发明人</w:t>
            </w:r>
          </w:p>
          <w:p w14:paraId="2422A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（标准起草人）</w:t>
            </w:r>
          </w:p>
        </w:tc>
        <w:tc>
          <w:tcPr>
            <w:tcW w:w="553" w:type="pct"/>
            <w:vAlign w:val="center"/>
          </w:tcPr>
          <w:p w14:paraId="4428A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发明专利（标准）有效状态</w:t>
            </w:r>
          </w:p>
        </w:tc>
      </w:tr>
      <w:tr w14:paraId="6C23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201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hint="eastAsia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1AC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bookmarkStart w:id="0" w:name="OLE_LINK2"/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国际发明专利</w:t>
            </w:r>
            <w:bookmarkEnd w:id="0"/>
          </w:p>
        </w:tc>
        <w:tc>
          <w:tcPr>
            <w:tcW w:w="87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95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 xml:space="preserve">Flow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G</w:t>
            </w: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 xml:space="preserve">uide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S</w:t>
            </w: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>tructure</w:t>
            </w:r>
          </w:p>
        </w:tc>
        <w:tc>
          <w:tcPr>
            <w:tcW w:w="36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03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南非</w:t>
            </w:r>
          </w:p>
        </w:tc>
        <w:tc>
          <w:tcPr>
            <w:tcW w:w="54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E5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bookmarkStart w:id="1" w:name="OLE_LINK1"/>
            <w:r>
              <w:rPr>
                <w:rFonts w:hint="eastAsia" w:cs="Times New Roman"/>
                <w:sz w:val="18"/>
                <w:szCs w:val="24"/>
              </w:rPr>
              <w:t>2024/00670</w:t>
            </w:r>
            <w:bookmarkEnd w:id="1"/>
          </w:p>
        </w:tc>
        <w:tc>
          <w:tcPr>
            <w:tcW w:w="35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88E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2024.08.28</w:t>
            </w:r>
          </w:p>
        </w:tc>
        <w:tc>
          <w:tcPr>
            <w:tcW w:w="66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B1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2024/00670 (Companies and Intellectual Property Registration Office)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18"/>
                <w:szCs w:val="24"/>
                <w:lang w:val="en-US" w:eastAsia="zh-CN"/>
              </w:rPr>
              <w:t>长江水利委员会长江科学院</w:t>
            </w:r>
          </w:p>
        </w:tc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CB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18"/>
                <w:szCs w:val="24"/>
              </w:rPr>
              <w:t xml:space="preserve">DONG, </w:t>
            </w: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>J</w:t>
            </w:r>
            <w:r>
              <w:rPr>
                <w:rFonts w:hint="eastAsia" w:cs="Times New Roman"/>
                <w:b/>
                <w:bCs/>
                <w:sz w:val="18"/>
                <w:szCs w:val="24"/>
              </w:rPr>
              <w:t>ing</w:t>
            </w:r>
            <w:r>
              <w:rPr>
                <w:rFonts w:hint="eastAsia" w:cs="Times New Roman"/>
                <w:sz w:val="18"/>
                <w:szCs w:val="24"/>
              </w:rPr>
              <w:t>;</w:t>
            </w:r>
          </w:p>
          <w:p w14:paraId="77049D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</w:rPr>
              <w:t>CHEN, Xiaojiang;</w:t>
            </w:r>
          </w:p>
          <w:p w14:paraId="3FF751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DAl, Xiwu;</w:t>
            </w:r>
          </w:p>
          <w:p w14:paraId="063911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REN, Kunjie;</w:t>
            </w:r>
          </w:p>
          <w:p w14:paraId="404FC0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DING, Zhiyu;</w:t>
            </w:r>
          </w:p>
          <w:p w14:paraId="68147F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HAN, Songlin;</w:t>
            </w:r>
          </w:p>
          <w:p w14:paraId="00CB27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L</w:t>
            </w:r>
            <w:r>
              <w:rPr>
                <w:rFonts w:hint="eastAsia" w:cs="Times New Roman"/>
                <w:sz w:val="18"/>
                <w:szCs w:val="24"/>
              </w:rPr>
              <w:t>ANG, Zhibing;</w:t>
            </w:r>
          </w:p>
          <w:p w14:paraId="17897D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YANG, Wei;</w:t>
            </w:r>
          </w:p>
          <w:p w14:paraId="7ACD51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L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I</w:t>
            </w:r>
            <w:r>
              <w:rPr>
                <w:rFonts w:hint="eastAsia" w:cs="Times New Roman"/>
                <w:sz w:val="18"/>
                <w:szCs w:val="24"/>
              </w:rPr>
              <w:t>,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18"/>
                <w:szCs w:val="24"/>
              </w:rPr>
              <w:t>Xuehai;</w:t>
            </w:r>
          </w:p>
          <w:p w14:paraId="04EC8B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CHENG, Zibing;</w:t>
            </w:r>
          </w:p>
          <w:p w14:paraId="093DF5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LU, Hong</w:t>
            </w:r>
          </w:p>
        </w:tc>
        <w:tc>
          <w:tcPr>
            <w:tcW w:w="55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08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有效</w:t>
            </w:r>
          </w:p>
        </w:tc>
      </w:tr>
      <w:tr w14:paraId="0010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EB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90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国际发明专利</w:t>
            </w:r>
          </w:p>
        </w:tc>
        <w:tc>
          <w:tcPr>
            <w:tcW w:w="87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64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cs="Times New Roman"/>
                <w:sz w:val="18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 xml:space="preserve">Erosive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W</w:t>
            </w: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 xml:space="preserve">ear-resistant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B</w:t>
            </w: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 xml:space="preserve">ionic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M</w:t>
            </w: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 xml:space="preserve">icrostructure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S</w:t>
            </w: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>urface and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U</w:t>
            </w:r>
            <w:r>
              <w:rPr>
                <w:rFonts w:hint="default" w:cs="Times New Roman"/>
                <w:sz w:val="18"/>
                <w:szCs w:val="24"/>
                <w:lang w:val="en-US" w:eastAsia="zh-CN"/>
              </w:rPr>
              <w:t>nit</w:t>
            </w:r>
          </w:p>
        </w:tc>
        <w:tc>
          <w:tcPr>
            <w:tcW w:w="36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24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荷兰</w:t>
            </w:r>
          </w:p>
        </w:tc>
        <w:tc>
          <w:tcPr>
            <w:tcW w:w="54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C7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2029544</w:t>
            </w:r>
          </w:p>
        </w:tc>
        <w:tc>
          <w:tcPr>
            <w:tcW w:w="35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48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2022.06.28</w:t>
            </w:r>
          </w:p>
        </w:tc>
        <w:tc>
          <w:tcPr>
            <w:tcW w:w="66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F7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2029544 (Netherlands Patent Office)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b/>
                <w:bCs/>
                <w:sz w:val="18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18"/>
                <w:szCs w:val="24"/>
                <w:lang w:val="en-US" w:eastAsia="zh-CN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A7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</w:rPr>
              <w:t>Zhongdong Qian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;</w:t>
            </w:r>
          </w:p>
          <w:p w14:paraId="277023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eastAsia" w:cs="Times New Roman"/>
                <w:b/>
                <w:bCs/>
                <w:sz w:val="18"/>
                <w:szCs w:val="24"/>
              </w:rPr>
              <w:t>Jing Dong</w:t>
            </w:r>
          </w:p>
        </w:tc>
        <w:tc>
          <w:tcPr>
            <w:tcW w:w="55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C1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有效</w:t>
            </w:r>
          </w:p>
        </w:tc>
      </w:tr>
      <w:tr w14:paraId="1E1D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A69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F6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国际发明专利</w:t>
            </w:r>
          </w:p>
        </w:tc>
        <w:tc>
          <w:tcPr>
            <w:tcW w:w="87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01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 xml:space="preserve">Method for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E</w:t>
            </w:r>
            <w:r>
              <w:rPr>
                <w:rFonts w:hint="eastAsia" w:cs="Times New Roman"/>
                <w:sz w:val="18"/>
                <w:szCs w:val="24"/>
              </w:rPr>
              <w:t xml:space="preserve">stimating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O</w:t>
            </w:r>
            <w:r>
              <w:rPr>
                <w:rFonts w:hint="eastAsia" w:cs="Times New Roman"/>
                <w:sz w:val="18"/>
                <w:szCs w:val="24"/>
              </w:rPr>
              <w:t>ptimal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E</w:t>
            </w:r>
            <w:r>
              <w:rPr>
                <w:rFonts w:hint="eastAsia" w:cs="Times New Roman"/>
                <w:sz w:val="18"/>
                <w:szCs w:val="24"/>
              </w:rPr>
              <w:t xml:space="preserve">fficiency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P</w:t>
            </w:r>
            <w:r>
              <w:rPr>
                <w:rFonts w:hint="eastAsia" w:cs="Times New Roman"/>
                <w:sz w:val="18"/>
                <w:szCs w:val="24"/>
              </w:rPr>
              <w:t xml:space="preserve">oint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P</w:t>
            </w:r>
            <w:r>
              <w:rPr>
                <w:rFonts w:hint="eastAsia" w:cs="Times New Roman"/>
                <w:sz w:val="18"/>
                <w:szCs w:val="24"/>
              </w:rPr>
              <w:t>arameters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18"/>
                <w:szCs w:val="24"/>
              </w:rPr>
              <w:t>and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P</w:t>
            </w:r>
            <w:r>
              <w:rPr>
                <w:rFonts w:hint="eastAsia" w:cs="Times New Roman"/>
                <w:sz w:val="18"/>
                <w:szCs w:val="24"/>
              </w:rPr>
              <w:t xml:space="preserve">erformance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C</w:t>
            </w:r>
            <w:r>
              <w:rPr>
                <w:rFonts w:hint="eastAsia" w:cs="Times New Roman"/>
                <w:sz w:val="18"/>
                <w:szCs w:val="24"/>
              </w:rPr>
              <w:t xml:space="preserve">urve in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A</w:t>
            </w:r>
            <w:r>
              <w:rPr>
                <w:rFonts w:hint="eastAsia" w:cs="Times New Roman"/>
                <w:sz w:val="18"/>
                <w:szCs w:val="24"/>
              </w:rPr>
              <w:t>xial-flow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P</w:t>
            </w:r>
            <w:r>
              <w:rPr>
                <w:rFonts w:hint="eastAsia" w:cs="Times New Roman"/>
                <w:sz w:val="18"/>
                <w:szCs w:val="24"/>
              </w:rPr>
              <w:t xml:space="preserve">at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P</w:t>
            </w:r>
            <w:r>
              <w:rPr>
                <w:rFonts w:hint="eastAsia" w:cs="Times New Roman"/>
                <w:sz w:val="18"/>
                <w:szCs w:val="24"/>
              </w:rPr>
              <w:t xml:space="preserve">ower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G</w:t>
            </w:r>
            <w:r>
              <w:rPr>
                <w:rFonts w:hint="eastAsia" w:cs="Times New Roman"/>
                <w:sz w:val="18"/>
                <w:szCs w:val="24"/>
              </w:rPr>
              <w:t xml:space="preserve">eneration 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M</w:t>
            </w:r>
            <w:r>
              <w:rPr>
                <w:rFonts w:hint="eastAsia" w:cs="Times New Roman"/>
                <w:sz w:val="18"/>
                <w:szCs w:val="24"/>
              </w:rPr>
              <w:t>ode</w:t>
            </w:r>
          </w:p>
        </w:tc>
        <w:tc>
          <w:tcPr>
            <w:tcW w:w="36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9E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>PCT/美国</w:t>
            </w:r>
          </w:p>
        </w:tc>
        <w:tc>
          <w:tcPr>
            <w:tcW w:w="54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8D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US11119131B2</w:t>
            </w:r>
          </w:p>
        </w:tc>
        <w:tc>
          <w:tcPr>
            <w:tcW w:w="35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B8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2021.09.24</w:t>
            </w:r>
          </w:p>
        </w:tc>
        <w:tc>
          <w:tcPr>
            <w:tcW w:w="66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21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cs="Times New Roman"/>
                <w:sz w:val="18"/>
                <w:szCs w:val="24"/>
                <w:lang w:val="en-US"/>
              </w:rPr>
            </w:pPr>
            <w:r>
              <w:rPr>
                <w:rFonts w:hint="eastAsia" w:cs="Times New Roman"/>
                <w:sz w:val="18"/>
                <w:szCs w:val="24"/>
              </w:rPr>
              <w:t>US11119131B2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(</w:t>
            </w:r>
            <w:r>
              <w:rPr>
                <w:rFonts w:hint="eastAsia" w:cs="Times New Roman"/>
                <w:sz w:val="18"/>
                <w:szCs w:val="24"/>
                <w:lang w:eastAsia="zh-CN"/>
              </w:rPr>
              <w:t>United States Patent and Trademark Office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)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0E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</w:rPr>
              <w:t>Zhongdong Qian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;</w:t>
            </w:r>
          </w:p>
          <w:p w14:paraId="068DAC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</w:rPr>
              <w:t>Fan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18"/>
                <w:szCs w:val="24"/>
              </w:rPr>
              <w:t>Wang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;</w:t>
            </w:r>
          </w:p>
          <w:p w14:paraId="20EAD2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18"/>
                <w:szCs w:val="24"/>
              </w:rPr>
              <w:t>Jing Dong</w:t>
            </w: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>;</w:t>
            </w:r>
          </w:p>
          <w:p w14:paraId="4F6CBE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</w:rPr>
              <w:t>Zehao Li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;</w:t>
            </w:r>
          </w:p>
          <w:p w14:paraId="034A5E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Zhiwei Guo</w:t>
            </w:r>
          </w:p>
        </w:tc>
        <w:tc>
          <w:tcPr>
            <w:tcW w:w="55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7D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有效</w:t>
            </w:r>
          </w:p>
        </w:tc>
      </w:tr>
      <w:tr w14:paraId="5BB0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right w:val="single" w:color="auto" w:sz="4" w:space="0"/>
            </w:tcBorders>
            <w:vAlign w:val="center"/>
          </w:tcPr>
          <w:p w14:paraId="6E7B8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3" w:type="pct"/>
            <w:tcBorders>
              <w:left w:val="single" w:color="auto" w:sz="4" w:space="0"/>
            </w:tcBorders>
            <w:vAlign w:val="center"/>
          </w:tcPr>
          <w:p w14:paraId="4652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中国发明专利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vAlign w:val="center"/>
          </w:tcPr>
          <w:p w14:paraId="2C1E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</w:rPr>
              <w:t>耐冲蚀磨损的仿生微结构表面及单元</w:t>
            </w:r>
          </w:p>
        </w:tc>
        <w:tc>
          <w:tcPr>
            <w:tcW w:w="361" w:type="pct"/>
            <w:tcBorders>
              <w:left w:val="single" w:color="auto" w:sz="4" w:space="0"/>
            </w:tcBorders>
            <w:vAlign w:val="center"/>
          </w:tcPr>
          <w:p w14:paraId="0641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中国</w:t>
            </w:r>
          </w:p>
        </w:tc>
        <w:tc>
          <w:tcPr>
            <w:tcW w:w="544" w:type="pct"/>
            <w:tcBorders>
              <w:right w:val="single" w:color="auto" w:sz="4" w:space="0"/>
            </w:tcBorders>
            <w:vAlign w:val="center"/>
          </w:tcPr>
          <w:p w14:paraId="1799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ZL202011184926.2</w:t>
            </w:r>
          </w:p>
        </w:tc>
        <w:tc>
          <w:tcPr>
            <w:tcW w:w="351" w:type="pct"/>
            <w:tcBorders>
              <w:left w:val="single" w:color="auto" w:sz="4" w:space="0"/>
            </w:tcBorders>
            <w:vAlign w:val="center"/>
          </w:tcPr>
          <w:p w14:paraId="6A63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2021.08.24</w:t>
            </w:r>
          </w:p>
        </w:tc>
        <w:tc>
          <w:tcPr>
            <w:tcW w:w="667" w:type="pct"/>
            <w:tcBorders>
              <w:right w:val="single" w:color="auto" w:sz="4" w:space="0"/>
            </w:tcBorders>
            <w:vAlign w:val="center"/>
          </w:tcPr>
          <w:p w14:paraId="6EFD2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</w:rPr>
              <w:t>证书号第4637059号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5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4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钱忠东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; </w:t>
            </w:r>
            <w:r>
              <w:rPr>
                <w:rFonts w:hint="default" w:eastAsia="仿宋_GB2312" w:cs="Times New Roman"/>
                <w:b/>
                <w:bCs/>
                <w:sz w:val="18"/>
                <w:szCs w:val="24"/>
                <w:lang w:val="en-US" w:eastAsia="zh-CN"/>
              </w:rPr>
              <w:t>董静</w:t>
            </w: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 xml:space="preserve">; </w:t>
            </w:r>
            <w:r>
              <w:rPr>
                <w:rFonts w:hint="eastAsia" w:cs="Times New Roman"/>
                <w:b w:val="0"/>
                <w:bCs w:val="0"/>
                <w:sz w:val="18"/>
                <w:szCs w:val="24"/>
                <w:lang w:val="en-US" w:eastAsia="zh-CN"/>
              </w:rPr>
              <w:t>薛龙建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2B48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有效</w:t>
            </w:r>
          </w:p>
        </w:tc>
      </w:tr>
      <w:tr w14:paraId="0645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right w:val="single" w:color="auto" w:sz="4" w:space="0"/>
            </w:tcBorders>
            <w:vAlign w:val="center"/>
          </w:tcPr>
          <w:p w14:paraId="6D8DB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3" w:type="pct"/>
            <w:tcBorders>
              <w:left w:val="single" w:color="auto" w:sz="4" w:space="0"/>
            </w:tcBorders>
            <w:vAlign w:val="center"/>
          </w:tcPr>
          <w:p w14:paraId="3BC7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中国发明专利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vAlign w:val="center"/>
          </w:tcPr>
          <w:p w14:paraId="0B0C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eastAsia" w:cs="Times New Roman"/>
                <w:sz w:val="18"/>
                <w:szCs w:val="24"/>
              </w:rPr>
              <w:t>研究生物对风沙的反应行为的实验装置</w:t>
            </w:r>
          </w:p>
        </w:tc>
        <w:tc>
          <w:tcPr>
            <w:tcW w:w="361" w:type="pct"/>
            <w:tcBorders>
              <w:left w:val="single" w:color="auto" w:sz="4" w:space="0"/>
            </w:tcBorders>
            <w:vAlign w:val="center"/>
          </w:tcPr>
          <w:p w14:paraId="0E99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中国</w:t>
            </w:r>
          </w:p>
        </w:tc>
        <w:tc>
          <w:tcPr>
            <w:tcW w:w="544" w:type="pct"/>
            <w:tcBorders>
              <w:right w:val="single" w:color="auto" w:sz="4" w:space="0"/>
            </w:tcBorders>
            <w:vAlign w:val="center"/>
          </w:tcPr>
          <w:p w14:paraId="6054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ZL202010313681.2</w:t>
            </w:r>
          </w:p>
        </w:tc>
        <w:tc>
          <w:tcPr>
            <w:tcW w:w="351" w:type="pct"/>
            <w:tcBorders>
              <w:left w:val="single" w:color="auto" w:sz="4" w:space="0"/>
            </w:tcBorders>
            <w:vAlign w:val="center"/>
          </w:tcPr>
          <w:p w14:paraId="17FA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2022.06.10</w:t>
            </w:r>
          </w:p>
        </w:tc>
        <w:tc>
          <w:tcPr>
            <w:tcW w:w="667" w:type="pct"/>
            <w:tcBorders>
              <w:right w:val="single" w:color="auto" w:sz="4" w:space="0"/>
            </w:tcBorders>
            <w:vAlign w:val="center"/>
          </w:tcPr>
          <w:p w14:paraId="5B8C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</w:rPr>
              <w:t>证书号第5224541号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65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B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钱忠东;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仿宋_GB2312" w:cs="Times New Roman"/>
                <w:b/>
                <w:bCs/>
                <w:sz w:val="18"/>
                <w:szCs w:val="24"/>
                <w:lang w:val="en-US" w:eastAsia="zh-CN"/>
              </w:rPr>
              <w:t>董静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1B81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eastAsia="仿宋_GB2312" w:cs="Times New Roman"/>
                <w:i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有效</w:t>
            </w:r>
          </w:p>
        </w:tc>
      </w:tr>
      <w:tr w14:paraId="10FD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D7D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61E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</w:rPr>
              <w:t>计算机软件著作权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C8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</w:rPr>
              <w:t>颗粒轨迹计算软件[简称:WHUPTCS]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18"/>
                <w:szCs w:val="24"/>
              </w:rPr>
              <w:t>V1.0</w:t>
            </w:r>
          </w:p>
        </w:tc>
        <w:tc>
          <w:tcPr>
            <w:tcW w:w="36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9F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中国</w:t>
            </w:r>
          </w:p>
        </w:tc>
        <w:tc>
          <w:tcPr>
            <w:tcW w:w="54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73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2020SR1662258</w:t>
            </w:r>
          </w:p>
        </w:tc>
        <w:tc>
          <w:tcPr>
            <w:tcW w:w="35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5DD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2020.07.26</w:t>
            </w:r>
          </w:p>
        </w:tc>
        <w:tc>
          <w:tcPr>
            <w:tcW w:w="66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49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</w:rPr>
              <w:t>软著登字第6463230号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钱忠东; </w:t>
            </w:r>
            <w:r>
              <w:rPr>
                <w:rFonts w:hint="default" w:eastAsia="仿宋_GB2312" w:cs="Times New Roman"/>
                <w:b/>
                <w:bCs/>
                <w:sz w:val="18"/>
                <w:szCs w:val="24"/>
                <w:lang w:val="en-US" w:eastAsia="zh-CN"/>
              </w:rPr>
              <w:t>董静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91A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有效</w:t>
            </w:r>
          </w:p>
        </w:tc>
      </w:tr>
      <w:tr w14:paraId="21BD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073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70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论文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71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卜形岔管冲蚀磨损特性研究</w:t>
            </w:r>
          </w:p>
        </w:tc>
        <w:tc>
          <w:tcPr>
            <w:tcW w:w="36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60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ISSN：1001-5485</w:t>
            </w:r>
          </w:p>
        </w:tc>
        <w:tc>
          <w:tcPr>
            <w:tcW w:w="54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5A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长江科学院报</w:t>
            </w:r>
          </w:p>
        </w:tc>
        <w:tc>
          <w:tcPr>
            <w:tcW w:w="35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6C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5.02.25</w:t>
            </w:r>
          </w:p>
        </w:tc>
        <w:tc>
          <w:tcPr>
            <w:tcW w:w="66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2E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5</w:t>
            </w: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年第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02</w:t>
            </w: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期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18"/>
                <w:szCs w:val="24"/>
                <w:lang w:val="en-US" w:eastAsia="zh-CN"/>
              </w:rPr>
              <w:t>长江水利委员会长江科学院</w:t>
            </w:r>
          </w:p>
        </w:tc>
        <w:tc>
          <w:tcPr>
            <w:tcW w:w="5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>董静</w:t>
            </w:r>
            <w:r>
              <w:rPr>
                <w:rFonts w:hint="eastAsia" w:cs="Times New Roman"/>
                <w:b/>
                <w:bCs/>
                <w:sz w:val="18"/>
                <w:szCs w:val="24"/>
                <w:vertAlign w:val="superscript"/>
                <w:lang w:val="en-US" w:eastAsia="zh-CN"/>
              </w:rPr>
              <w:t>#，*</w:t>
            </w: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 xml:space="preserve">; </w:t>
            </w:r>
            <w:r>
              <w:rPr>
                <w:rFonts w:hint="eastAsia" w:cs="Times New Roman"/>
                <w:b/>
                <w:bCs/>
                <w:sz w:val="18"/>
                <w:szCs w:val="24"/>
              </w:rPr>
              <w:t>周王子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6E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36F3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537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7BC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06A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Alternative design of double-suction centrifugal pump to reduce the effects of silt erosion</w:t>
            </w:r>
          </w:p>
        </w:tc>
        <w:tc>
          <w:tcPr>
            <w:tcW w:w="36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76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ISSN：1996-1073</w:t>
            </w:r>
          </w:p>
        </w:tc>
        <w:tc>
          <w:tcPr>
            <w:tcW w:w="54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A9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Energies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（SCI）</w:t>
            </w:r>
          </w:p>
        </w:tc>
        <w:tc>
          <w:tcPr>
            <w:tcW w:w="35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FC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2019.01.03</w:t>
            </w:r>
          </w:p>
        </w:tc>
        <w:tc>
          <w:tcPr>
            <w:tcW w:w="66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A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2019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年第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12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卷：158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Jing</w:t>
            </w:r>
            <w:r>
              <w:rPr>
                <w:rFonts w:hint="eastAsia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Dong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eastAsia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65B9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Zhongdong Qian</w:t>
            </w:r>
            <w:r>
              <w:rPr>
                <w:rFonts w:hint="eastAsia" w:cs="Times New Roman"/>
                <w:kern w:val="2"/>
                <w:sz w:val="18"/>
                <w:szCs w:val="24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720C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Biraj Singh Thapa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5E0B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Bhola Thapa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278C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Zhiwei Guo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5F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他引30</w:t>
            </w:r>
          </w:p>
        </w:tc>
      </w:tr>
      <w:tr w14:paraId="162C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right w:val="single" w:color="auto" w:sz="4" w:space="0"/>
            </w:tcBorders>
            <w:vAlign w:val="center"/>
          </w:tcPr>
          <w:p w14:paraId="506F6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3" w:type="pct"/>
            <w:tcBorders>
              <w:left w:val="single" w:color="auto" w:sz="4" w:space="0"/>
            </w:tcBorders>
            <w:vAlign w:val="center"/>
          </w:tcPr>
          <w:p w14:paraId="058D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论文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vAlign w:val="center"/>
          </w:tcPr>
          <w:p w14:paraId="2B34E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</w:rPr>
              <w:t>Numerical investigation of unsteady characteristics of a pump turbine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18"/>
                <w:szCs w:val="24"/>
              </w:rPr>
              <w:t>under runaway condition</w:t>
            </w:r>
          </w:p>
        </w:tc>
        <w:tc>
          <w:tcPr>
            <w:tcW w:w="361" w:type="pct"/>
            <w:tcBorders>
              <w:left w:val="single" w:color="auto" w:sz="4" w:space="0"/>
            </w:tcBorders>
            <w:vAlign w:val="center"/>
          </w:tcPr>
          <w:p w14:paraId="46D5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24"/>
                <w:lang w:val="en-US" w:eastAsia="zh-CN"/>
              </w:rPr>
              <w:t>ISSN：0960-1481</w:t>
            </w:r>
          </w:p>
        </w:tc>
        <w:tc>
          <w:tcPr>
            <w:tcW w:w="544" w:type="pct"/>
            <w:tcBorders>
              <w:right w:val="single" w:color="auto" w:sz="4" w:space="0"/>
            </w:tcBorders>
            <w:vAlign w:val="center"/>
          </w:tcPr>
          <w:p w14:paraId="2064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Renewable Energy（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 xml:space="preserve">SCI, </w:t>
            </w:r>
            <w:r>
              <w:rPr>
                <w:rFonts w:hint="default" w:eastAsia="仿宋_GB2312" w:cs="Times New Roman"/>
                <w:sz w:val="18"/>
                <w:szCs w:val="24"/>
                <w:lang w:val="en-US" w:eastAsia="zh-CN"/>
              </w:rPr>
              <w:t>一区top）</w:t>
            </w:r>
          </w:p>
        </w:tc>
        <w:tc>
          <w:tcPr>
            <w:tcW w:w="351" w:type="pct"/>
            <w:tcBorders>
              <w:left w:val="single" w:color="auto" w:sz="4" w:space="0"/>
            </w:tcBorders>
            <w:vAlign w:val="center"/>
          </w:tcPr>
          <w:p w14:paraId="0CD8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2021.01.15</w:t>
            </w:r>
          </w:p>
        </w:tc>
        <w:tc>
          <w:tcPr>
            <w:tcW w:w="667" w:type="pct"/>
            <w:tcBorders>
              <w:right w:val="single" w:color="auto" w:sz="4" w:space="0"/>
            </w:tcBorders>
            <w:vAlign w:val="center"/>
          </w:tcPr>
          <w:p w14:paraId="1D97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2021年第169卷：905-924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C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7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>Jie Lu</w:t>
            </w:r>
            <w:r>
              <w:rPr>
                <w:rFonts w:hint="eastAsia" w:cs="Times New Roman"/>
                <w:b/>
                <w:bCs/>
                <w:sz w:val="18"/>
                <w:szCs w:val="24"/>
                <w:vertAlign w:val="superscript"/>
                <w:lang w:val="en-US" w:eastAsia="zh-CN"/>
              </w:rPr>
              <w:t>#</w:t>
            </w:r>
            <w:r>
              <w:rPr>
                <w:rFonts w:hint="eastAsia" w:cs="Times New Roman"/>
                <w:b/>
                <w:bCs/>
                <w:sz w:val="18"/>
                <w:szCs w:val="24"/>
                <w:lang w:val="en-US" w:eastAsia="zh-CN"/>
              </w:rPr>
              <w:t>;</w:t>
            </w:r>
          </w:p>
          <w:p w14:paraId="0863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Zhongdong Qian</w:t>
            </w:r>
            <w:r>
              <w:rPr>
                <w:rFonts w:hint="eastAsia" w:cs="Times New Roman"/>
                <w:sz w:val="18"/>
                <w:szCs w:val="24"/>
                <w:vertAlign w:val="superscript"/>
                <w:lang w:val="en-US" w:eastAsia="zh-CN"/>
              </w:rPr>
              <w:t>*</w:t>
            </w: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;</w:t>
            </w:r>
          </w:p>
          <w:p w14:paraId="695C0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Young-Ho Lee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38BF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24"/>
                <w:lang w:val="en-US" w:eastAsia="zh-CN"/>
              </w:rPr>
              <w:t>他引47</w:t>
            </w:r>
          </w:p>
        </w:tc>
      </w:tr>
      <w:tr w14:paraId="41ED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right w:val="single" w:color="auto" w:sz="4" w:space="0"/>
            </w:tcBorders>
            <w:vAlign w:val="center"/>
          </w:tcPr>
          <w:p w14:paraId="24D12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3" w:type="pct"/>
            <w:tcBorders>
              <w:left w:val="single" w:color="auto" w:sz="4" w:space="0"/>
            </w:tcBorders>
            <w:vAlign w:val="center"/>
          </w:tcPr>
          <w:p w14:paraId="56B9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vAlign w:val="center"/>
          </w:tcPr>
          <w:p w14:paraId="5E5B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Particle shape transforms the driving of shear stress in granular materials</w:t>
            </w:r>
          </w:p>
        </w:tc>
        <w:tc>
          <w:tcPr>
            <w:tcW w:w="361" w:type="pct"/>
            <w:tcBorders>
              <w:left w:val="single" w:color="auto" w:sz="4" w:space="0"/>
            </w:tcBorders>
            <w:vAlign w:val="center"/>
          </w:tcPr>
          <w:p w14:paraId="0AEC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ISSN：0032-5910</w:t>
            </w:r>
          </w:p>
        </w:tc>
        <w:tc>
          <w:tcPr>
            <w:tcW w:w="544" w:type="pct"/>
            <w:tcBorders>
              <w:right w:val="single" w:color="auto" w:sz="4" w:space="0"/>
            </w:tcBorders>
            <w:vAlign w:val="center"/>
          </w:tcPr>
          <w:p w14:paraId="3BC7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Powder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Technology</w:t>
            </w:r>
          </w:p>
          <w:p w14:paraId="47C5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 xml:space="preserve">SCI,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二区top）</w:t>
            </w:r>
          </w:p>
        </w:tc>
        <w:tc>
          <w:tcPr>
            <w:tcW w:w="351" w:type="pct"/>
            <w:tcBorders>
              <w:left w:val="single" w:color="auto" w:sz="4" w:space="0"/>
            </w:tcBorders>
            <w:vAlign w:val="center"/>
          </w:tcPr>
          <w:p w14:paraId="1809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2023.01.13</w:t>
            </w:r>
          </w:p>
        </w:tc>
        <w:tc>
          <w:tcPr>
            <w:tcW w:w="667" w:type="pct"/>
            <w:tcBorders>
              <w:right w:val="single" w:color="auto" w:sz="4" w:space="0"/>
            </w:tcBorders>
            <w:vAlign w:val="center"/>
          </w:tcPr>
          <w:p w14:paraId="4B9E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202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年第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416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卷</w:t>
            </w: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：118235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7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24"/>
                <w:lang w:val="en-US" w:eastAsia="zh-CN" w:bidi="ar-SA"/>
              </w:rPr>
              <w:t>武汉大学</w:t>
            </w:r>
          </w:p>
        </w:tc>
        <w:tc>
          <w:tcPr>
            <w:tcW w:w="5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C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Yuxiong Zou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eastAsia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666D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Gang Ma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4068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Shiwei Zhao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5ED6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Shengshui Chen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;</w:t>
            </w:r>
          </w:p>
          <w:p w14:paraId="2D5F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Wei Zhou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24"/>
                <w:vertAlign w:val="superscript"/>
                <w:lang w:val="en-US" w:eastAsia="zh-CN" w:bidi="ar-SA"/>
              </w:rPr>
              <w:t>*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6B91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0" w:after="40" w:line="240" w:lineRule="auto"/>
              <w:jc w:val="center"/>
              <w:textAlignment w:val="auto"/>
              <w:rPr>
                <w:rFonts w:hint="eastAsia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24"/>
                <w:lang w:val="en-US" w:eastAsia="zh-CN" w:bidi="ar-SA"/>
              </w:rPr>
              <w:t>他引11</w:t>
            </w:r>
          </w:p>
        </w:tc>
      </w:tr>
    </w:tbl>
    <w:p w14:paraId="04ED4B00">
      <w:pPr>
        <w:spacing w:line="20" w:lineRule="exact"/>
        <w:rPr>
          <w:rFonts w:cs="Times New Roman"/>
          <w:sz w:val="21"/>
          <w:szCs w:val="21"/>
        </w:rPr>
      </w:pPr>
    </w:p>
    <w:p w14:paraId="1CE09112">
      <w:bookmarkStart w:id="2" w:name="_GoBack"/>
      <w:bookmarkEnd w:id="2"/>
    </w:p>
    <w:sectPr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44C9"/>
    <w:rsid w:val="696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2025-03-18T06:40:00Z</dcterms:created>
  <dc:creator>Anita胖乎乎圆滚滚୨୧</dc:creator>
  <cp:lastModifiedBy>Anita胖乎乎圆滚滚୨୧</cp:lastModifiedBy>
  <dcterms:modified xsi:type="dcterms:W3CDTF">2025-03-18T06:40:15Z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98FAA1357D39444B8A51B382F48F6A9D_11</vt:lpwstr>
  </property>
  <property fmtid="{D5CDD505-2E9C-101B-9397-08002B2CF9AE}" pid="4" name="KSOTemplateDocerSaveRecord">
    <vt:lpwstr>eyJoZGlkIjoiNjNiYjIzMzUxNzVhZDZlODFhMDczYjM3MjdhODlkZTUiLCJ1c2VySWQiOiI1MTM5NTIyMTcifQ==</vt:lpwstr>
  </property>
</Properties>
</file>